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0" w:type="dxa"/>
        <w:tblInd w:w="33" w:type="dxa"/>
        <w:tblLayout w:type="fixed"/>
        <w:tblLook w:val="0000" w:firstRow="0" w:lastRow="0" w:firstColumn="0" w:lastColumn="0" w:noHBand="0" w:noVBand="0"/>
      </w:tblPr>
      <w:tblGrid>
        <w:gridCol w:w="5245"/>
        <w:gridCol w:w="4955"/>
      </w:tblGrid>
      <w:tr w:rsidR="0048396E" w14:paraId="6AF646F7" w14:textId="77777777" w:rsidTr="00671186">
        <w:trPr>
          <w:cantSplit/>
        </w:trPr>
        <w:tc>
          <w:tcPr>
            <w:tcW w:w="10200" w:type="dxa"/>
            <w:gridSpan w:val="2"/>
            <w:tcBorders>
              <w:top w:val="nil"/>
              <w:left w:val="nil"/>
              <w:bottom w:val="nil"/>
              <w:right w:val="nil"/>
            </w:tcBorders>
          </w:tcPr>
          <w:p w14:paraId="43E6F9B8" w14:textId="77777777" w:rsidR="0048396E" w:rsidRPr="00A82492" w:rsidRDefault="00A82492" w:rsidP="00A82492">
            <w:pPr>
              <w:pStyle w:val="3"/>
              <w:rPr>
                <w:sz w:val="28"/>
                <w:szCs w:val="28"/>
              </w:rPr>
            </w:pPr>
            <w:r w:rsidRPr="00A82492">
              <w:rPr>
                <w:sz w:val="28"/>
                <w:szCs w:val="28"/>
              </w:rPr>
              <w:t>Муниципальное унита</w:t>
            </w:r>
            <w:r w:rsidR="000F3FE9">
              <w:rPr>
                <w:sz w:val="28"/>
                <w:szCs w:val="28"/>
              </w:rPr>
              <w:t>рное предприятие «Водоканал» г.</w:t>
            </w:r>
            <w:r w:rsidRPr="00A82492">
              <w:rPr>
                <w:sz w:val="28"/>
                <w:szCs w:val="28"/>
              </w:rPr>
              <w:t>Йошкар-Олы»</w:t>
            </w:r>
          </w:p>
          <w:p w14:paraId="0F06E5BB" w14:textId="77777777" w:rsidR="00A82492" w:rsidRDefault="00A82492" w:rsidP="00A82492">
            <w:pPr>
              <w:jc w:val="center"/>
              <w:rPr>
                <w:b/>
                <w:sz w:val="28"/>
                <w:szCs w:val="28"/>
              </w:rPr>
            </w:pPr>
            <w:r>
              <w:rPr>
                <w:b/>
                <w:sz w:val="28"/>
                <w:szCs w:val="28"/>
              </w:rPr>
              <w:t>м</w:t>
            </w:r>
            <w:r w:rsidRPr="00A82492">
              <w:rPr>
                <w:b/>
                <w:sz w:val="28"/>
                <w:szCs w:val="28"/>
              </w:rPr>
              <w:t>униципального образования «Город Йошкар-Ола»</w:t>
            </w:r>
          </w:p>
          <w:p w14:paraId="16A80144" w14:textId="77777777" w:rsidR="00A82492" w:rsidRDefault="00A82492" w:rsidP="00A82492">
            <w:pPr>
              <w:jc w:val="center"/>
              <w:rPr>
                <w:b/>
                <w:sz w:val="28"/>
                <w:szCs w:val="28"/>
              </w:rPr>
            </w:pPr>
            <w:r>
              <w:rPr>
                <w:b/>
                <w:sz w:val="28"/>
                <w:szCs w:val="28"/>
              </w:rPr>
              <w:t>МУП «Водоканал»</w:t>
            </w:r>
          </w:p>
          <w:p w14:paraId="4645485F" w14:textId="77777777" w:rsidR="0048396E" w:rsidRDefault="0048396E" w:rsidP="0048396E">
            <w:pPr>
              <w:rPr>
                <w:b/>
                <w:bCs/>
                <w:sz w:val="36"/>
                <w:szCs w:val="52"/>
              </w:rPr>
            </w:pPr>
          </w:p>
        </w:tc>
      </w:tr>
      <w:tr w:rsidR="0048396E" w14:paraId="652BAA8B" w14:textId="77777777" w:rsidTr="00671186">
        <w:tc>
          <w:tcPr>
            <w:tcW w:w="5245" w:type="dxa"/>
            <w:tcBorders>
              <w:top w:val="nil"/>
              <w:left w:val="nil"/>
              <w:bottom w:val="nil"/>
              <w:right w:val="nil"/>
            </w:tcBorders>
          </w:tcPr>
          <w:p w14:paraId="050D6580" w14:textId="77777777" w:rsidR="0048396E" w:rsidRPr="009C7209" w:rsidRDefault="0048396E" w:rsidP="007632E9">
            <w:pPr>
              <w:ind w:firstLine="567"/>
              <w:jc w:val="both"/>
              <w:rPr>
                <w:b/>
                <w:bCs/>
                <w:sz w:val="25"/>
                <w:szCs w:val="25"/>
              </w:rPr>
            </w:pPr>
          </w:p>
        </w:tc>
        <w:tc>
          <w:tcPr>
            <w:tcW w:w="4955" w:type="dxa"/>
            <w:tcBorders>
              <w:top w:val="nil"/>
              <w:left w:val="nil"/>
              <w:bottom w:val="nil"/>
              <w:right w:val="nil"/>
            </w:tcBorders>
          </w:tcPr>
          <w:p w14:paraId="6DFB8509" w14:textId="77777777" w:rsidR="0048396E" w:rsidRDefault="0048396E" w:rsidP="00B10104">
            <w:pPr>
              <w:ind w:left="601" w:firstLine="567"/>
              <w:jc w:val="both"/>
              <w:rPr>
                <w:b/>
                <w:bCs/>
                <w:szCs w:val="32"/>
              </w:rPr>
            </w:pPr>
          </w:p>
        </w:tc>
      </w:tr>
    </w:tbl>
    <w:p w14:paraId="573A9580" w14:textId="77777777" w:rsidR="005E4AB9" w:rsidRPr="006874D5" w:rsidRDefault="006822D7" w:rsidP="004477C4">
      <w:pPr>
        <w:shd w:val="clear" w:color="auto" w:fill="FFFFFF"/>
        <w:spacing w:line="276" w:lineRule="auto"/>
        <w:ind w:firstLine="851"/>
        <w:jc w:val="both"/>
      </w:pPr>
      <w:r w:rsidRPr="006874D5">
        <w:rPr>
          <w:color w:val="000000"/>
          <w:spacing w:val="-4"/>
        </w:rPr>
        <w:t>Руководствуясь нормами Федерального закона от 18 июля 2011 года № 223-ФЗ «О закупках товаров, работ, услуг отдельными видами юридических лиц» и разделом 7 главы 10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014B97" w:rsidRPr="006874D5">
        <w:t>,</w:t>
      </w:r>
      <w:r w:rsidR="00B10104" w:rsidRPr="006874D5">
        <w:t xml:space="preserve"> МУП «Водоканал» вносит</w:t>
      </w:r>
      <w:r w:rsidR="007632E9" w:rsidRPr="006874D5">
        <w:t xml:space="preserve"> </w:t>
      </w:r>
      <w:r w:rsidR="00647CEC" w:rsidRPr="006874D5">
        <w:rPr>
          <w:bCs/>
        </w:rPr>
        <w:t>изменения</w:t>
      </w:r>
      <w:r w:rsidR="005E4AB9" w:rsidRPr="006874D5">
        <w:t>:</w:t>
      </w:r>
    </w:p>
    <w:p w14:paraId="0A8C895D" w14:textId="5F7285A7" w:rsidR="00C62880" w:rsidRPr="00C62880" w:rsidRDefault="00C62880" w:rsidP="00C62880">
      <w:pPr>
        <w:ind w:firstLine="709"/>
        <w:jc w:val="both"/>
      </w:pPr>
      <w:r w:rsidRPr="00C62880">
        <w:t>1.</w:t>
      </w:r>
      <w:r w:rsidRPr="00C62880">
        <w:tab/>
        <w:t>В Раздел I</w:t>
      </w:r>
      <w:r w:rsidRPr="00C62880">
        <w:rPr>
          <w:lang w:val="en-US"/>
        </w:rPr>
        <w:t>V</w:t>
      </w:r>
      <w:r w:rsidRPr="00C62880">
        <w:t xml:space="preserve"> «Проект договора» документации аукциона в электронной форме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следующие изменения:</w:t>
      </w:r>
    </w:p>
    <w:p w14:paraId="4C7E5C41" w14:textId="77777777" w:rsidR="00C62880" w:rsidRPr="00C62880" w:rsidRDefault="00C62880" w:rsidP="00C62880">
      <w:pPr>
        <w:ind w:firstLine="708"/>
        <w:jc w:val="both"/>
      </w:pPr>
    </w:p>
    <w:p w14:paraId="26A600BD" w14:textId="1570C0BA" w:rsidR="00C62880" w:rsidRPr="00C62880" w:rsidRDefault="00C62880" w:rsidP="00C62880">
      <w:pPr>
        <w:ind w:firstLine="708"/>
        <w:jc w:val="both"/>
        <w:rPr>
          <w:color w:val="000000" w:themeColor="text1"/>
        </w:rPr>
      </w:pPr>
      <w:r w:rsidRPr="00C62880">
        <w:t>1.1</w:t>
      </w:r>
      <w:r w:rsidRPr="00C62880">
        <w:rPr>
          <w:color w:val="000000" w:themeColor="text1"/>
        </w:rPr>
        <w:t xml:space="preserve"> Предусмотр</w:t>
      </w:r>
      <w:r>
        <w:rPr>
          <w:color w:val="000000" w:themeColor="text1"/>
        </w:rPr>
        <w:t>ено</w:t>
      </w:r>
      <w:r w:rsidRPr="00C62880">
        <w:rPr>
          <w:color w:val="000000" w:themeColor="text1"/>
        </w:rPr>
        <w:t xml:space="preserve"> размещение </w:t>
      </w:r>
      <w:r w:rsidRPr="00C62880">
        <w:t>уникального идентификатора договора</w:t>
      </w:r>
      <w:r w:rsidRPr="00C62880">
        <w:rPr>
          <w:color w:val="000000" w:themeColor="text1"/>
        </w:rPr>
        <w:t xml:space="preserve"> в заголовок Договора </w:t>
      </w:r>
      <w:r w:rsidRPr="00C62880">
        <w:t>на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49771785" w14:textId="77777777" w:rsidR="00C62880" w:rsidRPr="00C62880" w:rsidRDefault="00C62880" w:rsidP="00C62880">
      <w:pPr>
        <w:jc w:val="both"/>
      </w:pPr>
    </w:p>
    <w:p w14:paraId="78CE2061" w14:textId="63F7ED1E" w:rsidR="00C62880" w:rsidRPr="00C62880" w:rsidRDefault="00C62880" w:rsidP="00C62880">
      <w:pPr>
        <w:ind w:firstLine="708"/>
        <w:jc w:val="both"/>
      </w:pPr>
      <w:r w:rsidRPr="00C62880">
        <w:t>1.2.</w:t>
      </w:r>
      <w:r w:rsidRPr="00C62880">
        <w:rPr>
          <w:color w:val="000000" w:themeColor="text1"/>
        </w:rPr>
        <w:t xml:space="preserve"> Добав</w:t>
      </w:r>
      <w:r>
        <w:rPr>
          <w:color w:val="000000" w:themeColor="text1"/>
        </w:rPr>
        <w:t>лен</w:t>
      </w:r>
      <w:r w:rsidRPr="00C62880">
        <w:rPr>
          <w:color w:val="000000" w:themeColor="text1"/>
        </w:rPr>
        <w:t xml:space="preserve"> в пункт 1.3. Договора </w:t>
      </w:r>
      <w:r w:rsidRPr="00C62880">
        <w:t xml:space="preserve">после абзаца: «- срок действия кредитной линии 36 (Тридцать шесть) месяцев;» абзац </w:t>
      </w:r>
      <w:r w:rsidRPr="00C62880">
        <w:rPr>
          <w:color w:val="000000" w:themeColor="text1"/>
        </w:rPr>
        <w:t xml:space="preserve">в следующей редакции: «-срок </w:t>
      </w:r>
      <w:r w:rsidRPr="00C62880">
        <w:t>пользования текущими кредитами в пределах кредитной линии – до 3 лет;».</w:t>
      </w:r>
    </w:p>
    <w:p w14:paraId="16BD2BFE" w14:textId="77777777" w:rsidR="00C62880" w:rsidRPr="00C62880" w:rsidRDefault="00C62880" w:rsidP="00C62880">
      <w:pPr>
        <w:ind w:firstLine="708"/>
        <w:jc w:val="both"/>
      </w:pPr>
    </w:p>
    <w:p w14:paraId="724D6166" w14:textId="09190ABA" w:rsidR="00C62880" w:rsidRPr="00C62880" w:rsidRDefault="00C62880" w:rsidP="00C62880">
      <w:pPr>
        <w:jc w:val="both"/>
      </w:pPr>
      <w:r w:rsidRPr="00C62880">
        <w:tab/>
        <w:t>1.3. Пункт 2.10 Договора излож</w:t>
      </w:r>
      <w:r>
        <w:t>ен</w:t>
      </w:r>
      <w:r w:rsidRPr="00C62880">
        <w:t xml:space="preserve"> в следующей редакции: «2.10. 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w:t>
      </w:r>
    </w:p>
    <w:p w14:paraId="1D9E73C1" w14:textId="77777777" w:rsidR="00C62880" w:rsidRPr="00C62880" w:rsidRDefault="00C62880" w:rsidP="00C62880">
      <w:pPr>
        <w:jc w:val="both"/>
      </w:pPr>
    </w:p>
    <w:p w14:paraId="62CB6397" w14:textId="3352BEC5" w:rsidR="00C62880" w:rsidRPr="00C62880" w:rsidRDefault="00C62880" w:rsidP="00C62880">
      <w:pPr>
        <w:ind w:firstLine="567"/>
        <w:jc w:val="both"/>
      </w:pPr>
      <w:r w:rsidRPr="00C62880">
        <w:tab/>
        <w:t>1.4. Дополн</w:t>
      </w:r>
      <w:bookmarkStart w:id="0" w:name="_Hlk198196343"/>
      <w:r>
        <w:t>ен</w:t>
      </w:r>
      <w:bookmarkEnd w:id="0"/>
      <w:r w:rsidRPr="00C62880">
        <w:t xml:space="preserve"> раздел 2 Договора пунктом 2.16. в следующей редакции: «2.16. В случае если общая сумма процентных платежей достигает своего максимального значения, установленного пунктом 2.1 Договора ранее даты окончания срока действия Договора, Заемщик осуществляет полный возврат кредита и уплату процентов в дату наступления такого события, при этом срок действия Договора считается истекшим.». </w:t>
      </w:r>
    </w:p>
    <w:p w14:paraId="2FB885B4" w14:textId="77777777" w:rsidR="00C62880" w:rsidRPr="00C62880" w:rsidRDefault="00C62880" w:rsidP="00C62880">
      <w:pPr>
        <w:jc w:val="both"/>
      </w:pPr>
    </w:p>
    <w:p w14:paraId="54EE08CE" w14:textId="07AFA76F" w:rsidR="00C62880" w:rsidRPr="00C62880" w:rsidRDefault="00C62880" w:rsidP="00C62880">
      <w:pPr>
        <w:jc w:val="both"/>
      </w:pPr>
      <w:r w:rsidRPr="00C62880">
        <w:tab/>
        <w:t>1.5. Дополнен раздел 2 Договора пунктом 2.17. в следующей редакции: «2.17. Кредитор ежемесячно не позднее 3 (трех) рабочих дней до даты уплаты процентов предоставляет Заемщику информацию о сумме подлежащих уплате процентов, заверенную подписью уполномоченного лица и скрепленную оттиском печати Кредитора посредством электронного документооборота с последующим предоставлением оригинала документа по месту нахождения Заемщика.».</w:t>
      </w:r>
    </w:p>
    <w:p w14:paraId="4AD4AC70" w14:textId="77777777" w:rsidR="00C62880" w:rsidRPr="00C62880" w:rsidRDefault="00C62880" w:rsidP="00C62880">
      <w:pPr>
        <w:jc w:val="both"/>
      </w:pPr>
      <w:r w:rsidRPr="00C62880">
        <w:t xml:space="preserve"> </w:t>
      </w:r>
    </w:p>
    <w:p w14:paraId="5BE82A37" w14:textId="77363790" w:rsidR="00C62880" w:rsidRPr="00C62880" w:rsidRDefault="00C62880" w:rsidP="00C62880">
      <w:pPr>
        <w:pStyle w:val="228bf8a64b8551e1msonormal"/>
        <w:shd w:val="clear" w:color="auto" w:fill="FFFFFF"/>
        <w:spacing w:before="0" w:beforeAutospacing="0" w:after="0" w:afterAutospacing="0"/>
        <w:jc w:val="both"/>
      </w:pPr>
      <w:r w:rsidRPr="00C62880">
        <w:tab/>
        <w:t>1.6. В пункте 3.1. Договора замен</w:t>
      </w:r>
      <w:r>
        <w:t>ены</w:t>
      </w:r>
      <w:r w:rsidRPr="00C62880">
        <w:t xml:space="preserve"> слова «предоставленного Заемщиком заявления» на слова «предоставленной Заемщиком Заявки по форме, предусмотренной Приложением №2».</w:t>
      </w:r>
    </w:p>
    <w:p w14:paraId="74A85E89" w14:textId="77777777" w:rsidR="00C62880" w:rsidRPr="00C62880" w:rsidRDefault="00C62880" w:rsidP="00C62880">
      <w:pPr>
        <w:pStyle w:val="228bf8a64b8551e1msonormal"/>
        <w:shd w:val="clear" w:color="auto" w:fill="FFFFFF"/>
        <w:spacing w:before="0" w:beforeAutospacing="0" w:after="0" w:afterAutospacing="0"/>
        <w:ind w:firstLine="708"/>
        <w:jc w:val="both"/>
      </w:pPr>
    </w:p>
    <w:p w14:paraId="7A3FB6CF" w14:textId="69AE5AA4" w:rsidR="00C62880" w:rsidRPr="00C62880" w:rsidRDefault="00C62880" w:rsidP="00C62880">
      <w:pPr>
        <w:pStyle w:val="228bf8a64b8551e1msonormal"/>
        <w:shd w:val="clear" w:color="auto" w:fill="FFFFFF"/>
        <w:spacing w:before="0" w:beforeAutospacing="0" w:after="0" w:afterAutospacing="0"/>
        <w:ind w:firstLine="708"/>
        <w:jc w:val="both"/>
      </w:pPr>
      <w:r w:rsidRPr="00C62880">
        <w:t>1.7. Исключ</w:t>
      </w:r>
      <w:r>
        <w:t>ены</w:t>
      </w:r>
      <w:r w:rsidRPr="00C62880">
        <w:t xml:space="preserve"> из пункта 3.4. Договора слова «являющегося неотъемлемой частью Договора». </w:t>
      </w:r>
    </w:p>
    <w:p w14:paraId="79552BF1" w14:textId="77777777" w:rsidR="00C62880" w:rsidRPr="00C62880" w:rsidRDefault="00C62880" w:rsidP="00C62880">
      <w:pPr>
        <w:pStyle w:val="228bf8a64b8551e1msonormal"/>
        <w:shd w:val="clear" w:color="auto" w:fill="FFFFFF"/>
        <w:spacing w:before="0" w:beforeAutospacing="0" w:after="0" w:afterAutospacing="0"/>
        <w:ind w:firstLine="708"/>
        <w:jc w:val="both"/>
      </w:pPr>
    </w:p>
    <w:p w14:paraId="5383A96C" w14:textId="1B5A52D2" w:rsidR="00C62880" w:rsidRPr="00C62880" w:rsidRDefault="00C62880" w:rsidP="00C62880">
      <w:pPr>
        <w:pStyle w:val="228bf8a64b8551e1msonormal"/>
        <w:shd w:val="clear" w:color="auto" w:fill="FFFFFF"/>
        <w:spacing w:before="0" w:beforeAutospacing="0" w:after="0" w:afterAutospacing="0"/>
        <w:ind w:firstLine="708"/>
        <w:jc w:val="both"/>
      </w:pPr>
      <w:r w:rsidRPr="00C62880">
        <w:t>1.8. Первый абзац пункта 4.3.2 Договора после слов «по настоящему Договору» дополнен словами «и/или закрыть лимит кредитной линии».</w:t>
      </w:r>
    </w:p>
    <w:p w14:paraId="7D076B39" w14:textId="77777777" w:rsidR="00C62880" w:rsidRPr="00C62880" w:rsidRDefault="00C62880" w:rsidP="00C62880">
      <w:pPr>
        <w:pStyle w:val="228bf8a64b8551e1msonormal"/>
        <w:shd w:val="clear" w:color="auto" w:fill="FFFFFF"/>
        <w:spacing w:before="0" w:beforeAutospacing="0" w:after="0" w:afterAutospacing="0"/>
        <w:jc w:val="both"/>
      </w:pPr>
    </w:p>
    <w:p w14:paraId="20A9657E" w14:textId="6D9A79D4" w:rsidR="00C62880" w:rsidRPr="00C62880" w:rsidRDefault="00C62880" w:rsidP="00C62880">
      <w:pPr>
        <w:pStyle w:val="228bf8a64b8551e1msonormal"/>
        <w:shd w:val="clear" w:color="auto" w:fill="FFFFFF"/>
        <w:spacing w:before="0" w:beforeAutospacing="0" w:after="0" w:afterAutospacing="0"/>
        <w:jc w:val="both"/>
      </w:pPr>
      <w:r w:rsidRPr="00C62880">
        <w:tab/>
        <w:t xml:space="preserve">1.9. Дополнен подпункт 4.4.2 пункта 4.4 Договора абзацем следующего содержания: </w:t>
      </w:r>
    </w:p>
    <w:p w14:paraId="1DA748F3" w14:textId="77777777" w:rsidR="00C62880" w:rsidRPr="00C62880" w:rsidRDefault="00C62880" w:rsidP="00C62880">
      <w:pPr>
        <w:pStyle w:val="228bf8a64b8551e1msonormal"/>
        <w:shd w:val="clear" w:color="auto" w:fill="FFFFFF"/>
        <w:spacing w:before="0" w:beforeAutospacing="0" w:after="0" w:afterAutospacing="0"/>
        <w:ind w:firstLine="708"/>
        <w:jc w:val="both"/>
      </w:pPr>
      <w:r w:rsidRPr="00C62880">
        <w:t xml:space="preserve">«Не использовать кредиты на следующие цели: </w:t>
      </w:r>
    </w:p>
    <w:p w14:paraId="35A65244" w14:textId="77777777" w:rsidR="00C62880" w:rsidRPr="00C62880" w:rsidRDefault="00C62880" w:rsidP="00C62880">
      <w:pPr>
        <w:pStyle w:val="30"/>
        <w:spacing w:after="0"/>
        <w:ind w:left="0" w:firstLine="567"/>
        <w:jc w:val="both"/>
        <w:rPr>
          <w:rFonts w:cs="Times New Roman"/>
          <w:sz w:val="24"/>
          <w:szCs w:val="24"/>
        </w:rPr>
      </w:pPr>
      <w:r w:rsidRPr="00C62880">
        <w:rPr>
          <w:rFonts w:cs="Times New Roman"/>
          <w:sz w:val="24"/>
          <w:szCs w:val="24"/>
        </w:rPr>
        <w:lastRenderedPageBreak/>
        <w:t>- погашение суммы основного долга и (или) процентов по кредитам, предоставленным как Кредитором, так и другими кредитными организациями;</w:t>
      </w:r>
    </w:p>
    <w:p w14:paraId="48AED930" w14:textId="77777777" w:rsidR="00C62880" w:rsidRPr="00C62880" w:rsidRDefault="00C62880" w:rsidP="00C62880">
      <w:pPr>
        <w:pStyle w:val="30"/>
        <w:spacing w:after="0"/>
        <w:ind w:left="0" w:firstLine="567"/>
        <w:jc w:val="both"/>
        <w:rPr>
          <w:rFonts w:cs="Times New Roman"/>
          <w:sz w:val="24"/>
          <w:szCs w:val="24"/>
        </w:rPr>
      </w:pPr>
      <w:r w:rsidRPr="00C62880">
        <w:rPr>
          <w:rFonts w:cs="Times New Roman"/>
          <w:sz w:val="24"/>
          <w:szCs w:val="24"/>
        </w:rPr>
        <w:t>- предоставление займов третьим лицам и погашение обязательств по возврату денежных средств, привлеченных от третьих лиц;</w:t>
      </w:r>
    </w:p>
    <w:p w14:paraId="76CEE226" w14:textId="77777777" w:rsidR="00C62880" w:rsidRPr="00C62880" w:rsidRDefault="00C62880" w:rsidP="00C62880">
      <w:pPr>
        <w:pStyle w:val="30"/>
        <w:spacing w:after="0"/>
        <w:ind w:left="0" w:firstLine="567"/>
        <w:jc w:val="both"/>
        <w:rPr>
          <w:rFonts w:cs="Times New Roman"/>
          <w:sz w:val="24"/>
          <w:szCs w:val="24"/>
        </w:rPr>
      </w:pPr>
      <w:r w:rsidRPr="00C62880">
        <w:rPr>
          <w:rFonts w:cs="Times New Roman"/>
          <w:sz w:val="24"/>
          <w:szCs w:val="24"/>
        </w:rPr>
        <w:t>- погашение прямо либо косвенно (через третьих лиц) обязательств других заемщиков перед Кредитором, либо перед другими кредитными организациями;</w:t>
      </w:r>
    </w:p>
    <w:p w14:paraId="79C6B23A" w14:textId="77777777" w:rsidR="00C62880" w:rsidRPr="00C62880" w:rsidRDefault="00C62880" w:rsidP="00C62880">
      <w:pPr>
        <w:pStyle w:val="30"/>
        <w:spacing w:after="0"/>
        <w:ind w:left="0" w:firstLine="567"/>
        <w:jc w:val="both"/>
        <w:rPr>
          <w:rFonts w:cs="Times New Roman"/>
          <w:sz w:val="24"/>
          <w:szCs w:val="24"/>
        </w:rPr>
      </w:pPr>
      <w:r w:rsidRPr="00C62880">
        <w:rPr>
          <w:rFonts w:cs="Times New Roman"/>
          <w:sz w:val="24"/>
          <w:szCs w:val="24"/>
        </w:rPr>
        <w:t>- оплата иных услуг, предоставленных Заемщику Кредитором;</w:t>
      </w:r>
    </w:p>
    <w:p w14:paraId="56B066F6" w14:textId="77777777" w:rsidR="00C62880" w:rsidRPr="00C62880" w:rsidRDefault="00C62880" w:rsidP="00C62880">
      <w:pPr>
        <w:pStyle w:val="228bf8a64b8551e1msonormal"/>
        <w:shd w:val="clear" w:color="auto" w:fill="FFFFFF"/>
        <w:spacing w:before="0" w:beforeAutospacing="0" w:after="0" w:afterAutospacing="0"/>
        <w:ind w:firstLine="567"/>
        <w:jc w:val="both"/>
      </w:pPr>
      <w:r w:rsidRPr="00C62880">
        <w:t>- оплата платежей по договорам лизинга.»</w:t>
      </w:r>
    </w:p>
    <w:p w14:paraId="486ACA00" w14:textId="77777777" w:rsidR="00C62880" w:rsidRPr="00C62880" w:rsidRDefault="00C62880" w:rsidP="00C62880">
      <w:pPr>
        <w:pStyle w:val="228bf8a64b8551e1msonormal"/>
        <w:shd w:val="clear" w:color="auto" w:fill="FFFFFF"/>
        <w:spacing w:before="0" w:beforeAutospacing="0" w:after="0" w:afterAutospacing="0"/>
        <w:jc w:val="both"/>
      </w:pPr>
    </w:p>
    <w:p w14:paraId="43D44BA6" w14:textId="78E63E82" w:rsidR="00C62880" w:rsidRPr="00C62880" w:rsidRDefault="00C62880" w:rsidP="00C62880">
      <w:pPr>
        <w:autoSpaceDE w:val="0"/>
        <w:autoSpaceDN w:val="0"/>
        <w:adjustRightInd w:val="0"/>
        <w:ind w:firstLine="708"/>
        <w:jc w:val="both"/>
      </w:pPr>
      <w:r w:rsidRPr="00C62880">
        <w:t>1.10. Дополнен пункт 4.4 Договора подпунктом 4.4.7. в следующей редакции: «4.4.7. Предоставлять документы о финансово-хозяйственной деятельности Заемщика по требованию Кредитора в течение 10 рабочих дней с даты получения указанного требования.».</w:t>
      </w:r>
    </w:p>
    <w:p w14:paraId="4266FD7D" w14:textId="77777777" w:rsidR="00C62880" w:rsidRPr="00C62880" w:rsidRDefault="00C62880" w:rsidP="00C62880">
      <w:pPr>
        <w:autoSpaceDE w:val="0"/>
        <w:autoSpaceDN w:val="0"/>
        <w:adjustRightInd w:val="0"/>
        <w:jc w:val="both"/>
      </w:pPr>
    </w:p>
    <w:p w14:paraId="04178A9E" w14:textId="58F009F9" w:rsidR="00C62880" w:rsidRPr="00C62880" w:rsidRDefault="00C62880" w:rsidP="00C62880">
      <w:pPr>
        <w:pStyle w:val="228bf8a64b8551e1msonormal"/>
        <w:shd w:val="clear" w:color="auto" w:fill="FFFFFF"/>
        <w:spacing w:before="0" w:beforeAutospacing="0" w:after="0" w:afterAutospacing="0"/>
        <w:jc w:val="both"/>
      </w:pPr>
      <w:r w:rsidRPr="00C62880">
        <w:tab/>
        <w:t xml:space="preserve">1.11. Дополнен пункт 4.4 Договора подпунктом 4.4.8. в следующей редакции: «4.4.8. Заключить и представить Кредитору в течение 30 (Тридцати) рабочих дней с момента заключения Договора </w:t>
      </w:r>
      <w:r w:rsidRPr="00C62880">
        <w:rPr>
          <w:spacing w:val="-2"/>
        </w:rPr>
        <w:t xml:space="preserve">дополнительные соглашения с кредитными организациями, в которых открыты счета (вклады) Заемщика, </w:t>
      </w:r>
      <w:r w:rsidRPr="00C62880">
        <w:t>соглашения о заранее данном акцепте на списание с указанных счетов сумм кредиторской задолженности по настоящему договору.».</w:t>
      </w:r>
    </w:p>
    <w:p w14:paraId="162D7996" w14:textId="77777777" w:rsidR="00C62880" w:rsidRPr="00C62880" w:rsidRDefault="00C62880" w:rsidP="00C62880">
      <w:pPr>
        <w:autoSpaceDE w:val="0"/>
        <w:autoSpaceDN w:val="0"/>
        <w:adjustRightInd w:val="0"/>
        <w:jc w:val="both"/>
      </w:pPr>
    </w:p>
    <w:p w14:paraId="699E2D15" w14:textId="46B2079B" w:rsidR="00C62880" w:rsidRPr="00C62880" w:rsidRDefault="00C62880" w:rsidP="00C62880">
      <w:pPr>
        <w:pStyle w:val="228bf8a64b8551e1msonormal"/>
        <w:shd w:val="clear" w:color="auto" w:fill="FFFFFF"/>
        <w:spacing w:before="0" w:beforeAutospacing="0" w:after="0" w:afterAutospacing="0"/>
        <w:jc w:val="both"/>
      </w:pPr>
      <w:r w:rsidRPr="00C62880">
        <w:tab/>
        <w:t>1.12. Дополнен пункт 4.4 Договора подпунктом 4.4.9. в следующей редакции: «4.4.9. Предоставлять Кредитору документы (информацию) и выполнять иные действия, необходимые для ознакомления с деятельностью Заемщика непосредственно на месте уполномоченными представителями (служащими) Банка России по предварительному согласованию с Заемщиком в присутствии представителей Заемщика.».</w:t>
      </w:r>
    </w:p>
    <w:p w14:paraId="7434644E" w14:textId="77777777" w:rsidR="00C62880" w:rsidRPr="00C62880" w:rsidRDefault="00C62880" w:rsidP="00C62880">
      <w:pPr>
        <w:autoSpaceDE w:val="0"/>
        <w:autoSpaceDN w:val="0"/>
        <w:adjustRightInd w:val="0"/>
        <w:jc w:val="both"/>
      </w:pPr>
    </w:p>
    <w:p w14:paraId="18F8F0D6" w14:textId="69CFDBA8" w:rsidR="00C62880" w:rsidRPr="00C62880" w:rsidRDefault="00C62880" w:rsidP="00C62880">
      <w:pPr>
        <w:autoSpaceDE w:val="0"/>
        <w:autoSpaceDN w:val="0"/>
        <w:adjustRightInd w:val="0"/>
        <w:jc w:val="both"/>
      </w:pPr>
      <w:r w:rsidRPr="00C62880">
        <w:tab/>
        <w:t>1.13. В пункте 7.2.1. Договора замен</w:t>
      </w:r>
      <w:r>
        <w:t>ено</w:t>
      </w:r>
      <w:r w:rsidRPr="00C62880">
        <w:t xml:space="preserve"> слово «заявление» на слово «Заявка».</w:t>
      </w:r>
    </w:p>
    <w:p w14:paraId="213BF5D2" w14:textId="77777777" w:rsidR="00C62880" w:rsidRPr="00C62880" w:rsidRDefault="00C62880" w:rsidP="00C62880">
      <w:pPr>
        <w:autoSpaceDE w:val="0"/>
        <w:autoSpaceDN w:val="0"/>
        <w:adjustRightInd w:val="0"/>
        <w:jc w:val="both"/>
      </w:pPr>
    </w:p>
    <w:p w14:paraId="145235FC" w14:textId="77777777" w:rsidR="00C62880" w:rsidRPr="00C62880" w:rsidRDefault="00C62880" w:rsidP="00C62880">
      <w:pPr>
        <w:autoSpaceDE w:val="0"/>
        <w:autoSpaceDN w:val="0"/>
        <w:adjustRightInd w:val="0"/>
        <w:jc w:val="both"/>
      </w:pPr>
      <w:r w:rsidRPr="00C62880">
        <w:tab/>
        <w:t>1.14. В тексте Приложения №1 «Техническое задание» к Договору читать «Заказчик» как «Заемщик», читать «Исполнитель» как «Кредитор».</w:t>
      </w:r>
    </w:p>
    <w:p w14:paraId="30EDBCF8" w14:textId="77777777" w:rsidR="00C62880" w:rsidRPr="00C62880" w:rsidRDefault="00C62880" w:rsidP="00C62880">
      <w:pPr>
        <w:autoSpaceDE w:val="0"/>
        <w:autoSpaceDN w:val="0"/>
        <w:adjustRightInd w:val="0"/>
        <w:jc w:val="both"/>
      </w:pPr>
    </w:p>
    <w:p w14:paraId="2B774751" w14:textId="7F0F9F59" w:rsidR="00C62880" w:rsidRPr="00C62880" w:rsidRDefault="00C62880" w:rsidP="00C62880">
      <w:pPr>
        <w:autoSpaceDE w:val="0"/>
        <w:autoSpaceDN w:val="0"/>
        <w:adjustRightInd w:val="0"/>
        <w:jc w:val="both"/>
      </w:pPr>
      <w:r w:rsidRPr="00C62880">
        <w:tab/>
        <w:t>1.15. В седьмом абзаце пункта «Условия оказания Услуг:» Приложения №1 «Техническое задание» к Договору замен</w:t>
      </w:r>
      <w:r>
        <w:t>ены</w:t>
      </w:r>
      <w:r w:rsidRPr="00C62880">
        <w:t xml:space="preserve"> слова: «подготовленного Заказчиком заявления» на слова «</w:t>
      </w:r>
      <w:bookmarkStart w:id="1" w:name="_Hlk198123621"/>
      <w:r w:rsidRPr="00C62880">
        <w:t>предоставленной Заемщиком Заявки</w:t>
      </w:r>
      <w:bookmarkEnd w:id="1"/>
      <w:r w:rsidRPr="00C62880">
        <w:t xml:space="preserve">».  </w:t>
      </w:r>
    </w:p>
    <w:p w14:paraId="19F7C45F" w14:textId="77777777" w:rsidR="00C62880" w:rsidRPr="00C62880" w:rsidRDefault="00C62880" w:rsidP="00C62880">
      <w:pPr>
        <w:autoSpaceDE w:val="0"/>
        <w:autoSpaceDN w:val="0"/>
        <w:adjustRightInd w:val="0"/>
        <w:jc w:val="both"/>
      </w:pPr>
    </w:p>
    <w:p w14:paraId="51353119" w14:textId="34141306" w:rsidR="00C62880" w:rsidRPr="00C62880" w:rsidRDefault="00C62880" w:rsidP="00C62880">
      <w:pPr>
        <w:autoSpaceDE w:val="0"/>
        <w:autoSpaceDN w:val="0"/>
        <w:adjustRightInd w:val="0"/>
        <w:jc w:val="both"/>
      </w:pPr>
      <w:r w:rsidRPr="00C62880">
        <w:tab/>
        <w:t>1.16. Исключ</w:t>
      </w:r>
      <w:r>
        <w:t>ены</w:t>
      </w:r>
      <w:r w:rsidRPr="00C62880">
        <w:t xml:space="preserve"> из восьмого абзаца пункта «Условия оказания Услуг:» Приложения №1 «Техническое задание» к Договору слова: «являющегося неотъемлемой частью Договора.». </w:t>
      </w:r>
    </w:p>
    <w:p w14:paraId="00A97BF4" w14:textId="77777777" w:rsidR="00C62880" w:rsidRPr="00C62880" w:rsidRDefault="00C62880" w:rsidP="00C62880">
      <w:pPr>
        <w:autoSpaceDE w:val="0"/>
        <w:autoSpaceDN w:val="0"/>
        <w:adjustRightInd w:val="0"/>
        <w:jc w:val="both"/>
      </w:pPr>
    </w:p>
    <w:p w14:paraId="0104FA63" w14:textId="0D5B4316" w:rsidR="00C62880" w:rsidRPr="00C62880" w:rsidRDefault="00C62880" w:rsidP="00C62880">
      <w:pPr>
        <w:autoSpaceDE w:val="0"/>
        <w:autoSpaceDN w:val="0"/>
        <w:adjustRightInd w:val="0"/>
        <w:jc w:val="both"/>
      </w:pPr>
      <w:r w:rsidRPr="00C62880">
        <w:tab/>
        <w:t>1.17. Исключ</w:t>
      </w:r>
      <w:r>
        <w:t>ены</w:t>
      </w:r>
      <w:r w:rsidRPr="00C62880">
        <w:t xml:space="preserve"> из девятого абзаца пункта «Условия оказания Услуг:» Приложения №1 «Техническое задание» к Договору слова: «Если день погашения Кредиторской задолженности приходится на нерабочий день (праздничный или выходной), погашение задолженности по Договору осуществляется на следующий рабочий день;». </w:t>
      </w:r>
    </w:p>
    <w:p w14:paraId="37066B07" w14:textId="77777777" w:rsidR="00C62880" w:rsidRPr="00C62880" w:rsidRDefault="00C62880" w:rsidP="00C62880">
      <w:pPr>
        <w:pStyle w:val="228bf8a64b8551e1msonormal"/>
        <w:shd w:val="clear" w:color="auto" w:fill="FFFFFF"/>
        <w:spacing w:before="0" w:beforeAutospacing="0" w:after="0" w:afterAutospacing="0"/>
        <w:jc w:val="both"/>
      </w:pPr>
      <w:r w:rsidRPr="00C62880">
        <w:tab/>
      </w:r>
    </w:p>
    <w:p w14:paraId="0C44C053" w14:textId="0B060EF8" w:rsidR="00C62880" w:rsidRPr="00C62880" w:rsidRDefault="00C62880" w:rsidP="00C62880">
      <w:pPr>
        <w:pStyle w:val="228bf8a64b8551e1msonormal"/>
        <w:shd w:val="clear" w:color="auto" w:fill="FFFFFF"/>
        <w:spacing w:before="0" w:beforeAutospacing="0" w:after="0" w:afterAutospacing="0"/>
        <w:ind w:firstLine="708"/>
        <w:jc w:val="both"/>
      </w:pPr>
      <w:r w:rsidRPr="00C62880">
        <w:t>1.18. Излож</w:t>
      </w:r>
      <w:r>
        <w:t>ен</w:t>
      </w:r>
      <w:r w:rsidRPr="00C62880">
        <w:t xml:space="preserve"> четырнадцатый абзац пункта «Условия оказания Услуг:» Приложения №1 «Техническое задание» в следующей редакции: </w:t>
      </w:r>
      <w:bookmarkStart w:id="2" w:name="_Hlk198125827"/>
      <w:r w:rsidRPr="00C62880">
        <w:t>«-уплата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 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bookmarkEnd w:id="2"/>
      <w:r w:rsidRPr="00C62880">
        <w:t xml:space="preserve">» </w:t>
      </w:r>
    </w:p>
    <w:p w14:paraId="4492F40A" w14:textId="77777777" w:rsidR="00C62880" w:rsidRPr="00C62880" w:rsidRDefault="00C62880" w:rsidP="00C62880">
      <w:pPr>
        <w:pStyle w:val="228bf8a64b8551e1msonormal"/>
        <w:shd w:val="clear" w:color="auto" w:fill="FFFFFF"/>
        <w:spacing w:before="0" w:beforeAutospacing="0" w:after="0" w:afterAutospacing="0"/>
        <w:jc w:val="both"/>
      </w:pPr>
    </w:p>
    <w:p w14:paraId="54A8ECD6" w14:textId="6B1F2302" w:rsidR="00C62880" w:rsidRPr="00C62880" w:rsidRDefault="00C62880" w:rsidP="00C62880">
      <w:pPr>
        <w:pStyle w:val="228bf8a64b8551e1msonormal"/>
        <w:shd w:val="clear" w:color="auto" w:fill="FFFFFF"/>
        <w:spacing w:before="0" w:beforeAutospacing="0" w:after="0" w:afterAutospacing="0"/>
        <w:jc w:val="both"/>
      </w:pPr>
      <w:r w:rsidRPr="00C62880">
        <w:tab/>
        <w:t>1.19. Дополн</w:t>
      </w:r>
      <w:r>
        <w:t>ен</w:t>
      </w:r>
      <w:r w:rsidRPr="00C62880">
        <w:t xml:space="preserve"> пункт «Условия оказания Услуг:» Приложения №1 «Техническое задание» к Договору абзацем следующего содержания: </w:t>
      </w:r>
      <w:bookmarkStart w:id="3" w:name="_Hlk198123542"/>
      <w:r w:rsidRPr="00C62880">
        <w:t>«</w:t>
      </w:r>
      <w:r w:rsidRPr="00C62880">
        <w:rPr>
          <w:color w:val="000000" w:themeColor="text1"/>
        </w:rPr>
        <w:t xml:space="preserve">-срок </w:t>
      </w:r>
      <w:r w:rsidRPr="00C62880">
        <w:t>пользования текущими кредитами в пределах кредитной линии – до 3 лет;</w:t>
      </w:r>
      <w:bookmarkEnd w:id="3"/>
      <w:r w:rsidRPr="00C62880">
        <w:t>».</w:t>
      </w:r>
    </w:p>
    <w:p w14:paraId="6F92B956" w14:textId="77777777" w:rsidR="00C62880" w:rsidRPr="00C62880" w:rsidRDefault="00C62880" w:rsidP="00C62880">
      <w:pPr>
        <w:pStyle w:val="228bf8a64b8551e1msonormal"/>
        <w:shd w:val="clear" w:color="auto" w:fill="FFFFFF"/>
        <w:spacing w:before="0" w:beforeAutospacing="0" w:after="0" w:afterAutospacing="0"/>
        <w:jc w:val="both"/>
      </w:pPr>
    </w:p>
    <w:p w14:paraId="6ADD1226" w14:textId="3F805FA2" w:rsidR="00C62880" w:rsidRPr="00C62880" w:rsidRDefault="00C62880" w:rsidP="00C62880">
      <w:pPr>
        <w:jc w:val="both"/>
      </w:pPr>
      <w:r w:rsidRPr="00C62880">
        <w:lastRenderedPageBreak/>
        <w:tab/>
        <w:t>1.20. Добав</w:t>
      </w:r>
      <w:r>
        <w:t>лено</w:t>
      </w:r>
      <w:r w:rsidRPr="00C62880">
        <w:t xml:space="preserve"> в Договор Приложение №2 «Заявка на получение текущего кредита в пределах лимита кредитной линии».</w:t>
      </w:r>
    </w:p>
    <w:p w14:paraId="3E0E2A06" w14:textId="77777777" w:rsidR="00C62880" w:rsidRPr="00C62880" w:rsidRDefault="00C62880" w:rsidP="00C62880">
      <w:pPr>
        <w:jc w:val="both"/>
      </w:pPr>
    </w:p>
    <w:p w14:paraId="406F0983" w14:textId="3AE1A770" w:rsidR="00C62880" w:rsidRPr="00C62880" w:rsidRDefault="00C62880" w:rsidP="00C62880">
      <w:pPr>
        <w:ind w:firstLine="709"/>
        <w:jc w:val="both"/>
      </w:pPr>
      <w:r w:rsidRPr="00C62880">
        <w:t>2.</w:t>
      </w:r>
      <w:r w:rsidRPr="00C62880">
        <w:tab/>
      </w:r>
      <w:bookmarkStart w:id="4" w:name="_Hlk198190958"/>
      <w:r w:rsidRPr="00C62880">
        <w:t>В Раздел III «Техническое задание» документации аукциона в электронной форме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следующие изменения:</w:t>
      </w:r>
      <w:bookmarkEnd w:id="4"/>
    </w:p>
    <w:p w14:paraId="7ECCBE8D" w14:textId="77777777" w:rsidR="00C62880" w:rsidRPr="00C62880" w:rsidRDefault="00C62880" w:rsidP="00C62880">
      <w:pPr>
        <w:ind w:firstLine="709"/>
        <w:jc w:val="both"/>
      </w:pPr>
    </w:p>
    <w:p w14:paraId="0FB730DF" w14:textId="77777777" w:rsidR="00C62880" w:rsidRPr="00C62880" w:rsidRDefault="00C62880" w:rsidP="00C62880">
      <w:pPr>
        <w:ind w:firstLine="709"/>
        <w:jc w:val="both"/>
      </w:pPr>
      <w:r w:rsidRPr="00C62880">
        <w:t>2.1. В тексте Раздела «Заказчик» читать как «Заемщик», «Исполнитель» читать как «Кредитор».</w:t>
      </w:r>
    </w:p>
    <w:p w14:paraId="01DA820E" w14:textId="77777777" w:rsidR="00C62880" w:rsidRPr="00C62880" w:rsidRDefault="00C62880" w:rsidP="00C62880">
      <w:pPr>
        <w:ind w:firstLine="709"/>
        <w:jc w:val="both"/>
      </w:pPr>
    </w:p>
    <w:p w14:paraId="36BBF88D" w14:textId="2D741986" w:rsidR="00C62880" w:rsidRPr="00C62880" w:rsidRDefault="00C62880" w:rsidP="00C62880">
      <w:pPr>
        <w:ind w:firstLine="709"/>
        <w:jc w:val="both"/>
      </w:pPr>
      <w:r w:rsidRPr="00C62880">
        <w:t>2.2. В седьмом абзаце пункта «Условия оказания Услуг:» замен</w:t>
      </w:r>
      <w:r>
        <w:t>ены</w:t>
      </w:r>
      <w:r w:rsidRPr="00C62880">
        <w:t xml:space="preserve"> слова: «подготовленного Заказчиком заявления» на слова ««предоставленной Заемщиком Заявки».</w:t>
      </w:r>
    </w:p>
    <w:p w14:paraId="643B0C2B" w14:textId="77777777" w:rsidR="00C62880" w:rsidRPr="00C62880" w:rsidRDefault="00C62880" w:rsidP="00C62880">
      <w:pPr>
        <w:ind w:firstLine="709"/>
        <w:jc w:val="both"/>
      </w:pPr>
    </w:p>
    <w:p w14:paraId="484EC163" w14:textId="3A24338A" w:rsidR="00C62880" w:rsidRPr="00C62880" w:rsidRDefault="00C62880" w:rsidP="00C62880">
      <w:pPr>
        <w:ind w:firstLine="709"/>
        <w:jc w:val="both"/>
      </w:pPr>
      <w:r w:rsidRPr="00C62880">
        <w:t>2.3. Исключ</w:t>
      </w:r>
      <w:r>
        <w:t>ены</w:t>
      </w:r>
      <w:r w:rsidRPr="00C62880">
        <w:t xml:space="preserve"> из восьмого абзаца пункта «Условия оказания Услуг:» слова: «являющегося неотъемлемой частью Договора.».</w:t>
      </w:r>
    </w:p>
    <w:p w14:paraId="105DBECC" w14:textId="77777777" w:rsidR="00C62880" w:rsidRPr="00C62880" w:rsidRDefault="00C62880" w:rsidP="00C62880">
      <w:pPr>
        <w:ind w:firstLine="709"/>
        <w:jc w:val="both"/>
      </w:pPr>
    </w:p>
    <w:p w14:paraId="776D44B0" w14:textId="5CB06114" w:rsidR="00C62880" w:rsidRPr="00C62880" w:rsidRDefault="00C62880" w:rsidP="00C62880">
      <w:pPr>
        <w:ind w:firstLine="709"/>
        <w:jc w:val="both"/>
      </w:pPr>
      <w:r w:rsidRPr="00C62880">
        <w:t>2.4. Исключ</w:t>
      </w:r>
      <w:r>
        <w:t>ены</w:t>
      </w:r>
      <w:r w:rsidRPr="00C62880">
        <w:t xml:space="preserve"> из девятого абзаца пункта «Условия оказания Услуг:» слова: «Если день погашения Кредиторской задолженности приходится на нерабочий день (праздничный или выходной), погашение задолженности по Договору осуществляется на следующий рабочий день;».</w:t>
      </w:r>
    </w:p>
    <w:p w14:paraId="35F11710" w14:textId="77777777" w:rsidR="00C62880" w:rsidRPr="00C62880" w:rsidRDefault="00C62880" w:rsidP="00C62880">
      <w:pPr>
        <w:ind w:firstLine="709"/>
        <w:jc w:val="both"/>
      </w:pPr>
    </w:p>
    <w:p w14:paraId="7D0E95DA" w14:textId="564C445E" w:rsidR="00C62880" w:rsidRPr="00C62880" w:rsidRDefault="00C62880" w:rsidP="00C62880">
      <w:pPr>
        <w:ind w:firstLine="709"/>
        <w:jc w:val="both"/>
      </w:pPr>
      <w:r w:rsidRPr="00C62880">
        <w:t>2.5. Излож</w:t>
      </w:r>
      <w:r>
        <w:t>ен</w:t>
      </w:r>
      <w:r w:rsidRPr="00C62880">
        <w:t xml:space="preserve"> четырнадцатый абзац пункта «Условия оказания Услуг:» в следующей редакции: «-уплата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 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p w14:paraId="3397D29E" w14:textId="77777777" w:rsidR="00C62880" w:rsidRPr="00C62880" w:rsidRDefault="00C62880" w:rsidP="00C62880">
      <w:pPr>
        <w:ind w:firstLine="709"/>
        <w:jc w:val="both"/>
      </w:pPr>
    </w:p>
    <w:p w14:paraId="6277CC24" w14:textId="5843C4E1" w:rsidR="00C62880" w:rsidRPr="00C62880" w:rsidRDefault="00C62880" w:rsidP="00C62880">
      <w:pPr>
        <w:ind w:firstLine="709"/>
        <w:jc w:val="both"/>
      </w:pPr>
      <w:r w:rsidRPr="00C62880">
        <w:t>2.6. Дополн</w:t>
      </w:r>
      <w:r>
        <w:t>ен</w:t>
      </w:r>
      <w:r w:rsidRPr="00C62880">
        <w:t xml:space="preserve"> пункт «Условия оказания Услуг:» абзацем следующего содержания: ««-срок пользования текущими кредитами в пределах кредитной линии – до 3 лет;».</w:t>
      </w:r>
    </w:p>
    <w:p w14:paraId="28DF6BA1" w14:textId="77777777" w:rsidR="00C62880" w:rsidRPr="00C62880" w:rsidRDefault="00C62880" w:rsidP="00C62880">
      <w:pPr>
        <w:ind w:firstLine="709"/>
        <w:jc w:val="both"/>
      </w:pPr>
    </w:p>
    <w:p w14:paraId="1E30BE35" w14:textId="3AE4D790" w:rsidR="00C62880" w:rsidRPr="00C62880" w:rsidRDefault="00C62880" w:rsidP="00C62880">
      <w:pPr>
        <w:ind w:firstLine="709"/>
        <w:jc w:val="both"/>
      </w:pPr>
      <w:r w:rsidRPr="00C62880">
        <w:t>3.</w:t>
      </w:r>
      <w:r w:rsidRPr="00C62880">
        <w:tab/>
        <w:t xml:space="preserve">В Раздел II «Информационная карта аукциона в электронной форме» </w:t>
      </w:r>
      <w:bookmarkStart w:id="5" w:name="_Hlk198196803"/>
      <w:r w:rsidRPr="00C62880">
        <w:t>документации аукциона в электронной форме на оказание услуг по предоставлению кредита в форме возобновляемой кредитной линии с лимитом задолженности 60 000 000 (Шестьдесят миллионов) рублей 00 копеек, следующие изменения:</w:t>
      </w:r>
      <w:bookmarkEnd w:id="5"/>
    </w:p>
    <w:p w14:paraId="4EFDAC01" w14:textId="77777777" w:rsidR="00C62880" w:rsidRPr="00C62880" w:rsidRDefault="00C62880" w:rsidP="00C62880">
      <w:pPr>
        <w:ind w:firstLine="709"/>
        <w:jc w:val="both"/>
      </w:pPr>
    </w:p>
    <w:p w14:paraId="74BC7767" w14:textId="1787E83C" w:rsidR="00C62880" w:rsidRPr="00C62880" w:rsidRDefault="00C62880" w:rsidP="00C62880">
      <w:pPr>
        <w:ind w:firstLine="709"/>
        <w:jc w:val="both"/>
      </w:pPr>
      <w:r w:rsidRPr="00C62880">
        <w:t>3.1. Дополн</w:t>
      </w:r>
      <w:r>
        <w:t>ен</w:t>
      </w:r>
      <w:r w:rsidRPr="00C62880">
        <w:t xml:space="preserve"> пункт 7 «Место, условия и сроки (периоды) поставки товара, выполнения работ, оказания услуг», а именно условие «Сроки оказания услуг:» следующим предложением:</w:t>
      </w:r>
    </w:p>
    <w:p w14:paraId="7D3DB0D6" w14:textId="77777777" w:rsidR="00C62880" w:rsidRPr="00C62880" w:rsidRDefault="00C62880" w:rsidP="00C62880">
      <w:pPr>
        <w:ind w:firstLine="709"/>
        <w:jc w:val="both"/>
      </w:pPr>
      <w:r w:rsidRPr="00C62880">
        <w:t>«Срок пользования текущими кредитами в пределах кредитной линии – до 3 лет.»</w:t>
      </w:r>
    </w:p>
    <w:p w14:paraId="42B5FCD9" w14:textId="77777777" w:rsidR="00C62880" w:rsidRPr="00C62880" w:rsidRDefault="00C62880" w:rsidP="00C62880">
      <w:pPr>
        <w:ind w:firstLine="709"/>
        <w:jc w:val="both"/>
      </w:pPr>
    </w:p>
    <w:p w14:paraId="5AB1FB74" w14:textId="495708F9" w:rsidR="00C62880" w:rsidRPr="00C62880" w:rsidRDefault="00C62880" w:rsidP="00C62880">
      <w:pPr>
        <w:ind w:firstLine="709"/>
        <w:jc w:val="both"/>
      </w:pPr>
      <w:r w:rsidRPr="00C62880">
        <w:t>3.2. Излож</w:t>
      </w:r>
      <w:r>
        <w:t>ен</w:t>
      </w:r>
      <w:r w:rsidRPr="00C62880">
        <w:t xml:space="preserve"> пункт 18 «Форма, сроки и порядок оплаты поставляемого товара, выполненной работ, оказанной услуги» в следующей редакции: </w:t>
      </w:r>
    </w:p>
    <w:p w14:paraId="79087D2F" w14:textId="77777777" w:rsidR="00C62880" w:rsidRPr="00C62880" w:rsidRDefault="00C62880" w:rsidP="00C62880">
      <w:pPr>
        <w:ind w:firstLine="709"/>
        <w:jc w:val="both"/>
      </w:pPr>
      <w:r w:rsidRPr="00C62880">
        <w:t>«Уплата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w:t>
      </w:r>
    </w:p>
    <w:p w14:paraId="190FE4DF" w14:textId="55B7716E" w:rsidR="00055B0B" w:rsidRDefault="00C62880" w:rsidP="00C62880">
      <w:pPr>
        <w:spacing w:line="276" w:lineRule="auto"/>
        <w:ind w:firstLine="709"/>
        <w:jc w:val="both"/>
      </w:pPr>
      <w:r w:rsidRPr="00C62880">
        <w:t>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p w14:paraId="3A9198E3" w14:textId="77777777" w:rsidR="00C62880" w:rsidRDefault="00C62880" w:rsidP="00C62880">
      <w:pPr>
        <w:spacing w:line="276" w:lineRule="auto"/>
        <w:ind w:firstLine="709"/>
        <w:jc w:val="both"/>
      </w:pPr>
    </w:p>
    <w:p w14:paraId="630FC550" w14:textId="6467C4C7" w:rsidR="005E2BB4" w:rsidRDefault="00C62880" w:rsidP="005E2BB4">
      <w:pPr>
        <w:spacing w:line="276" w:lineRule="auto"/>
        <w:ind w:firstLine="709"/>
        <w:jc w:val="both"/>
      </w:pPr>
      <w:r>
        <w:t>4.</w:t>
      </w:r>
      <w:r>
        <w:tab/>
      </w:r>
      <w:r w:rsidR="005E2BB4">
        <w:t xml:space="preserve">В Извещение о закупке и в Раздел II «Информационная карта аукциона в электронной форме» </w:t>
      </w:r>
      <w:r w:rsidR="005E2BB4" w:rsidRPr="005E2BB4">
        <w:t xml:space="preserve">документации аукциона в электронной форме на оказание услуг по </w:t>
      </w:r>
      <w:r w:rsidR="005E2BB4" w:rsidRPr="005E2BB4">
        <w:lastRenderedPageBreak/>
        <w:t>предоставлению кредита в форме возобновляемой кредитной линии с лимитом задолженности 60 000 000 (Шестьдесят миллионов) рублей 00 копеек, следующие изменения:</w:t>
      </w:r>
    </w:p>
    <w:p w14:paraId="6F118199" w14:textId="64FF8CED" w:rsidR="005E2BB4" w:rsidRDefault="005E2BB4" w:rsidP="005E2BB4">
      <w:pPr>
        <w:spacing w:line="276" w:lineRule="auto"/>
        <w:ind w:firstLine="709"/>
        <w:jc w:val="both"/>
      </w:pPr>
      <w:r>
        <w:t>Дата и время окончания срока подачи заявок – «</w:t>
      </w:r>
      <w:r>
        <w:t>26</w:t>
      </w:r>
      <w:r>
        <w:t xml:space="preserve">» </w:t>
      </w:r>
      <w:r>
        <w:t>мая 2025</w:t>
      </w:r>
      <w:r>
        <w:t xml:space="preserve"> г. в 10 часов 00 минут (время московское);</w:t>
      </w:r>
    </w:p>
    <w:p w14:paraId="0DA5CE3C" w14:textId="55FA75C8" w:rsidR="005E2BB4" w:rsidRDefault="005E2BB4" w:rsidP="005E2BB4">
      <w:pPr>
        <w:spacing w:line="276" w:lineRule="auto"/>
        <w:ind w:firstLine="709"/>
        <w:jc w:val="both"/>
      </w:pPr>
      <w:r>
        <w:t>Дата окончания срока рассмотрения первых частей заявок на участие в электронном аукционе - «</w:t>
      </w:r>
      <w:r>
        <w:t>27</w:t>
      </w:r>
      <w:r>
        <w:t xml:space="preserve">» </w:t>
      </w:r>
      <w:r>
        <w:t>мая 2025</w:t>
      </w:r>
      <w:r>
        <w:t xml:space="preserve"> г.;</w:t>
      </w:r>
    </w:p>
    <w:p w14:paraId="2CE58CD2" w14:textId="43AFBA6B" w:rsidR="005E2BB4" w:rsidRDefault="005E2BB4" w:rsidP="005E2BB4">
      <w:pPr>
        <w:spacing w:line="276" w:lineRule="auto"/>
        <w:ind w:firstLine="709"/>
        <w:jc w:val="both"/>
      </w:pPr>
      <w:r>
        <w:t xml:space="preserve">Дата проведения электронного аукциона </w:t>
      </w:r>
      <w:r>
        <w:t>–</w:t>
      </w:r>
      <w:r>
        <w:t xml:space="preserve"> </w:t>
      </w:r>
      <w:r>
        <w:t xml:space="preserve">30.05.2025 </w:t>
      </w:r>
      <w:r>
        <w:t>г. в 10 час. 00 мин. (время московское);</w:t>
      </w:r>
    </w:p>
    <w:p w14:paraId="7D581087" w14:textId="37B50B5E" w:rsidR="005E2BB4" w:rsidRDefault="005E2BB4" w:rsidP="005E2BB4">
      <w:pPr>
        <w:spacing w:line="276" w:lineRule="auto"/>
        <w:ind w:firstLine="709"/>
        <w:jc w:val="both"/>
      </w:pPr>
      <w:r>
        <w:t xml:space="preserve">Дата рассмотрения вторых частей заявок и подведения итогов электронного аукциона – </w:t>
      </w:r>
      <w:r>
        <w:t xml:space="preserve">02.06.2025 </w:t>
      </w:r>
      <w:r>
        <w:t>г.</w:t>
      </w:r>
    </w:p>
    <w:p w14:paraId="5316EEF0" w14:textId="17A461CE" w:rsidR="00C62880" w:rsidRPr="003160E0" w:rsidRDefault="005E2BB4" w:rsidP="005E2BB4">
      <w:pPr>
        <w:spacing w:line="276" w:lineRule="auto"/>
        <w:ind w:firstLine="709"/>
        <w:jc w:val="both"/>
        <w:rPr>
          <w:bCs/>
        </w:rPr>
      </w:pPr>
      <w:r>
        <w:t>Окончание предоставления разъяснений участникам закупки – «</w:t>
      </w:r>
      <w:r>
        <w:t>23</w:t>
      </w:r>
      <w:r>
        <w:t xml:space="preserve">» </w:t>
      </w:r>
      <w:r>
        <w:t>мая 2025</w:t>
      </w:r>
      <w:r>
        <w:t xml:space="preserve"> г. в 17 час.00 мин.</w:t>
      </w:r>
    </w:p>
    <w:p w14:paraId="11CC0778" w14:textId="77777777" w:rsidR="000E7CC4" w:rsidRPr="00AF3974" w:rsidRDefault="000E7CC4" w:rsidP="005E4AB9">
      <w:pPr>
        <w:spacing w:line="276" w:lineRule="auto"/>
        <w:ind w:firstLine="851"/>
        <w:jc w:val="both"/>
      </w:pPr>
    </w:p>
    <w:p w14:paraId="5B4752DF" w14:textId="77777777" w:rsidR="001D0274" w:rsidRPr="00AF3974" w:rsidRDefault="001D0274" w:rsidP="00CA512F">
      <w:pPr>
        <w:tabs>
          <w:tab w:val="num" w:pos="0"/>
        </w:tabs>
        <w:spacing w:line="276" w:lineRule="auto"/>
        <w:ind w:firstLine="540"/>
        <w:jc w:val="both"/>
      </w:pPr>
    </w:p>
    <w:sectPr w:rsidR="001D0274" w:rsidRPr="00AF3974" w:rsidSect="000B054B">
      <w:pgSz w:w="11906" w:h="16838"/>
      <w:pgMar w:top="709" w:right="991" w:bottom="89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Arial"/>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80C48"/>
    <w:multiLevelType w:val="hybridMultilevel"/>
    <w:tmpl w:val="8D0A1EA2"/>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B170A"/>
    <w:multiLevelType w:val="multilevel"/>
    <w:tmpl w:val="0E285CD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7906CB"/>
    <w:multiLevelType w:val="hybridMultilevel"/>
    <w:tmpl w:val="F9920382"/>
    <w:lvl w:ilvl="0" w:tplc="F7B43C30">
      <w:start w:val="1"/>
      <w:numFmt w:val="decimal"/>
      <w:lvlText w:val="%1."/>
      <w:lvlJc w:val="left"/>
      <w:pPr>
        <w:tabs>
          <w:tab w:val="num" w:pos="900"/>
        </w:tabs>
        <w:ind w:left="900" w:hanging="360"/>
      </w:pPr>
      <w:rPr>
        <w:rFonts w:hint="default"/>
      </w:rPr>
    </w:lvl>
    <w:lvl w:ilvl="1" w:tplc="73F025DE">
      <w:numFmt w:val="none"/>
      <w:lvlText w:val=""/>
      <w:lvlJc w:val="left"/>
      <w:pPr>
        <w:tabs>
          <w:tab w:val="num" w:pos="360"/>
        </w:tabs>
      </w:pPr>
    </w:lvl>
    <w:lvl w:ilvl="2" w:tplc="2E5A8198">
      <w:numFmt w:val="none"/>
      <w:lvlText w:val=""/>
      <w:lvlJc w:val="left"/>
      <w:pPr>
        <w:tabs>
          <w:tab w:val="num" w:pos="360"/>
        </w:tabs>
      </w:pPr>
    </w:lvl>
    <w:lvl w:ilvl="3" w:tplc="492A4E1A">
      <w:numFmt w:val="none"/>
      <w:lvlText w:val=""/>
      <w:lvlJc w:val="left"/>
      <w:pPr>
        <w:tabs>
          <w:tab w:val="num" w:pos="360"/>
        </w:tabs>
      </w:pPr>
    </w:lvl>
    <w:lvl w:ilvl="4" w:tplc="B1047C10">
      <w:numFmt w:val="none"/>
      <w:lvlText w:val=""/>
      <w:lvlJc w:val="left"/>
      <w:pPr>
        <w:tabs>
          <w:tab w:val="num" w:pos="360"/>
        </w:tabs>
      </w:pPr>
    </w:lvl>
    <w:lvl w:ilvl="5" w:tplc="1954FFD2">
      <w:numFmt w:val="none"/>
      <w:lvlText w:val=""/>
      <w:lvlJc w:val="left"/>
      <w:pPr>
        <w:tabs>
          <w:tab w:val="num" w:pos="360"/>
        </w:tabs>
      </w:pPr>
    </w:lvl>
    <w:lvl w:ilvl="6" w:tplc="BD829C20">
      <w:numFmt w:val="none"/>
      <w:lvlText w:val=""/>
      <w:lvlJc w:val="left"/>
      <w:pPr>
        <w:tabs>
          <w:tab w:val="num" w:pos="360"/>
        </w:tabs>
      </w:pPr>
    </w:lvl>
    <w:lvl w:ilvl="7" w:tplc="273A3C24">
      <w:numFmt w:val="none"/>
      <w:lvlText w:val=""/>
      <w:lvlJc w:val="left"/>
      <w:pPr>
        <w:tabs>
          <w:tab w:val="num" w:pos="360"/>
        </w:tabs>
      </w:pPr>
    </w:lvl>
    <w:lvl w:ilvl="8" w:tplc="96525E34">
      <w:numFmt w:val="none"/>
      <w:lvlText w:val=""/>
      <w:lvlJc w:val="left"/>
      <w:pPr>
        <w:tabs>
          <w:tab w:val="num" w:pos="360"/>
        </w:tabs>
      </w:pPr>
    </w:lvl>
  </w:abstractNum>
  <w:abstractNum w:abstractNumId="3" w15:restartNumberingAfterBreak="0">
    <w:nsid w:val="12C00037"/>
    <w:multiLevelType w:val="hybridMultilevel"/>
    <w:tmpl w:val="C9043972"/>
    <w:lvl w:ilvl="0" w:tplc="DA64C1E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46E6369"/>
    <w:multiLevelType w:val="hybridMultilevel"/>
    <w:tmpl w:val="7E6EC454"/>
    <w:lvl w:ilvl="0" w:tplc="C68A3F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4C501E3"/>
    <w:multiLevelType w:val="multilevel"/>
    <w:tmpl w:val="359A9DA2"/>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9B3521"/>
    <w:multiLevelType w:val="hybridMultilevel"/>
    <w:tmpl w:val="BEAA13F2"/>
    <w:lvl w:ilvl="0" w:tplc="DA64C1E0">
      <w:start w:val="1"/>
      <w:numFmt w:val="bullet"/>
      <w:lvlText w:val=""/>
      <w:lvlJc w:val="left"/>
      <w:pPr>
        <w:ind w:left="10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B665F1F"/>
    <w:multiLevelType w:val="hybridMultilevel"/>
    <w:tmpl w:val="91D40C78"/>
    <w:lvl w:ilvl="0" w:tplc="A78AE546">
      <w:start w:val="1"/>
      <w:numFmt w:val="decimal"/>
      <w:lvlText w:val="%1."/>
      <w:lvlJc w:val="left"/>
      <w:pPr>
        <w:ind w:left="2460" w:hanging="840"/>
      </w:pPr>
      <w:rPr>
        <w:rFonts w:hint="default"/>
        <w:sz w:val="28"/>
        <w:szCs w:val="28"/>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8" w15:restartNumberingAfterBreak="0">
    <w:nsid w:val="204529A2"/>
    <w:multiLevelType w:val="singleLevel"/>
    <w:tmpl w:val="849A9AFC"/>
    <w:lvl w:ilvl="0">
      <w:start w:val="2"/>
      <w:numFmt w:val="decimal"/>
      <w:lvlText w:val="%1."/>
      <w:legacy w:legacy="1" w:legacySpace="0" w:legacyIndent="302"/>
      <w:lvlJc w:val="left"/>
      <w:rPr>
        <w:rFonts w:ascii="Times New Roman" w:hAnsi="Times New Roman" w:cs="Times New Roman" w:hint="default"/>
        <w:i w:val="0"/>
        <w:u w:val="none"/>
      </w:rPr>
    </w:lvl>
  </w:abstractNum>
  <w:abstractNum w:abstractNumId="9" w15:restartNumberingAfterBreak="0">
    <w:nsid w:val="206753D2"/>
    <w:multiLevelType w:val="hybridMultilevel"/>
    <w:tmpl w:val="F29275B4"/>
    <w:lvl w:ilvl="0" w:tplc="65E463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6DC02D2"/>
    <w:multiLevelType w:val="hybridMultilevel"/>
    <w:tmpl w:val="A0E29216"/>
    <w:lvl w:ilvl="0" w:tplc="DA64C1E0">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1" w15:restartNumberingAfterBreak="0">
    <w:nsid w:val="2EB05C3E"/>
    <w:multiLevelType w:val="hybridMultilevel"/>
    <w:tmpl w:val="72187FF2"/>
    <w:lvl w:ilvl="0" w:tplc="65E46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384B34"/>
    <w:multiLevelType w:val="hybridMultilevel"/>
    <w:tmpl w:val="C242ED7A"/>
    <w:lvl w:ilvl="0" w:tplc="C2301DF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51A5C6F"/>
    <w:multiLevelType w:val="hybridMultilevel"/>
    <w:tmpl w:val="EB42067A"/>
    <w:lvl w:ilvl="0" w:tplc="9410C2F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38001853"/>
    <w:multiLevelType w:val="hybridMultilevel"/>
    <w:tmpl w:val="2B64F9DE"/>
    <w:lvl w:ilvl="0" w:tplc="47D6435A">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F486233"/>
    <w:multiLevelType w:val="hybridMultilevel"/>
    <w:tmpl w:val="FABCB918"/>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C66A52"/>
    <w:multiLevelType w:val="hybridMultilevel"/>
    <w:tmpl w:val="2AFC8C9E"/>
    <w:lvl w:ilvl="0" w:tplc="DA64C1E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3B87DCD"/>
    <w:multiLevelType w:val="hybridMultilevel"/>
    <w:tmpl w:val="DEB2EBDE"/>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3E71638"/>
    <w:multiLevelType w:val="hybridMultilevel"/>
    <w:tmpl w:val="343440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E86F55"/>
    <w:multiLevelType w:val="hybridMultilevel"/>
    <w:tmpl w:val="D76E4B72"/>
    <w:lvl w:ilvl="0" w:tplc="DA64C1E0">
      <w:start w:val="1"/>
      <w:numFmt w:val="bullet"/>
      <w:lvlText w:val=""/>
      <w:lvlJc w:val="left"/>
      <w:pPr>
        <w:ind w:left="97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74B30D3"/>
    <w:multiLevelType w:val="multilevel"/>
    <w:tmpl w:val="5C12A534"/>
    <w:lvl w:ilvl="0">
      <w:start w:val="1"/>
      <w:numFmt w:val="decimal"/>
      <w:lvlText w:val="%1."/>
      <w:lvlJc w:val="left"/>
      <w:pPr>
        <w:ind w:left="1068" w:hanging="360"/>
      </w:pPr>
      <w:rPr>
        <w:rFonts w:hint="default"/>
      </w:rPr>
    </w:lvl>
    <w:lvl w:ilvl="1">
      <w:start w:val="1"/>
      <w:numFmt w:val="decimal"/>
      <w:isLgl/>
      <w:lvlText w:val="%1.%2"/>
      <w:lvlJc w:val="left"/>
      <w:pPr>
        <w:ind w:left="1858" w:hanging="1290"/>
      </w:pPr>
      <w:rPr>
        <w:rFonts w:hint="default"/>
      </w:rPr>
    </w:lvl>
    <w:lvl w:ilvl="2">
      <w:start w:val="1"/>
      <w:numFmt w:val="decimal"/>
      <w:isLgl/>
      <w:lvlText w:val="%1.%2.%3"/>
      <w:lvlJc w:val="left"/>
      <w:pPr>
        <w:ind w:left="1998" w:hanging="1290"/>
      </w:pPr>
      <w:rPr>
        <w:rFonts w:hint="default"/>
      </w:rPr>
    </w:lvl>
    <w:lvl w:ilvl="3">
      <w:start w:val="1"/>
      <w:numFmt w:val="decimal"/>
      <w:isLgl/>
      <w:lvlText w:val="%1.%2.%3.%4"/>
      <w:lvlJc w:val="left"/>
      <w:pPr>
        <w:ind w:left="1998" w:hanging="1290"/>
      </w:pPr>
      <w:rPr>
        <w:rFonts w:hint="default"/>
      </w:rPr>
    </w:lvl>
    <w:lvl w:ilvl="4">
      <w:start w:val="1"/>
      <w:numFmt w:val="decimal"/>
      <w:isLgl/>
      <w:lvlText w:val="%1.%2.%3.%4.%5"/>
      <w:lvlJc w:val="left"/>
      <w:pPr>
        <w:ind w:left="1998" w:hanging="129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1" w15:restartNumberingAfterBreak="0">
    <w:nsid w:val="580C0AA5"/>
    <w:multiLevelType w:val="multilevel"/>
    <w:tmpl w:val="203274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FE4BCB"/>
    <w:multiLevelType w:val="hybridMultilevel"/>
    <w:tmpl w:val="F1A0136A"/>
    <w:lvl w:ilvl="0" w:tplc="DA64C1E0">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3" w15:restartNumberingAfterBreak="0">
    <w:nsid w:val="63EF1ECD"/>
    <w:multiLevelType w:val="multilevel"/>
    <w:tmpl w:val="0419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24498F"/>
    <w:multiLevelType w:val="hybridMultilevel"/>
    <w:tmpl w:val="7F5ECA68"/>
    <w:lvl w:ilvl="0" w:tplc="DA64C1E0">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cs="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cs="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cs="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25" w15:restartNumberingAfterBreak="0">
    <w:nsid w:val="6C1E0B41"/>
    <w:multiLevelType w:val="multilevel"/>
    <w:tmpl w:val="EB54A4E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6" w15:restartNumberingAfterBreak="0">
    <w:nsid w:val="6CEE2276"/>
    <w:multiLevelType w:val="hybridMultilevel"/>
    <w:tmpl w:val="970C4B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B92AC8"/>
    <w:multiLevelType w:val="multilevel"/>
    <w:tmpl w:val="DBAACCE4"/>
    <w:lvl w:ilvl="0">
      <w:start w:val="4"/>
      <w:numFmt w:val="decimal"/>
      <w:lvlText w:val="%1."/>
      <w:lvlJc w:val="left"/>
      <w:pPr>
        <w:ind w:left="390" w:hanging="39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717573D6"/>
    <w:multiLevelType w:val="hybridMultilevel"/>
    <w:tmpl w:val="C5D051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A00BBD"/>
    <w:multiLevelType w:val="multilevel"/>
    <w:tmpl w:val="ED82294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0001DD"/>
    <w:multiLevelType w:val="hybridMultilevel"/>
    <w:tmpl w:val="C7B299BC"/>
    <w:lvl w:ilvl="0" w:tplc="65E46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1C1E9C"/>
    <w:multiLevelType w:val="hybridMultilevel"/>
    <w:tmpl w:val="AED83066"/>
    <w:lvl w:ilvl="0" w:tplc="DA64C1E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D5D379F"/>
    <w:multiLevelType w:val="multilevel"/>
    <w:tmpl w:val="F59053D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9226D9"/>
    <w:multiLevelType w:val="multilevel"/>
    <w:tmpl w:val="2DF44BCC"/>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num w:numId="1" w16cid:durableId="1785297662">
    <w:abstractNumId w:val="2"/>
  </w:num>
  <w:num w:numId="2" w16cid:durableId="342175132">
    <w:abstractNumId w:val="33"/>
  </w:num>
  <w:num w:numId="3" w16cid:durableId="1073088731">
    <w:abstractNumId w:val="5"/>
  </w:num>
  <w:num w:numId="4" w16cid:durableId="375588087">
    <w:abstractNumId w:val="25"/>
  </w:num>
  <w:num w:numId="5" w16cid:durableId="1152332999">
    <w:abstractNumId w:val="29"/>
  </w:num>
  <w:num w:numId="6" w16cid:durableId="2018389375">
    <w:abstractNumId w:val="32"/>
  </w:num>
  <w:num w:numId="7" w16cid:durableId="1985230222">
    <w:abstractNumId w:val="27"/>
  </w:num>
  <w:num w:numId="8" w16cid:durableId="550191413">
    <w:abstractNumId w:val="4"/>
  </w:num>
  <w:num w:numId="9" w16cid:durableId="1416440905">
    <w:abstractNumId w:val="14"/>
  </w:num>
  <w:num w:numId="10" w16cid:durableId="1702395805">
    <w:abstractNumId w:val="7"/>
  </w:num>
  <w:num w:numId="11" w16cid:durableId="1338536380">
    <w:abstractNumId w:val="8"/>
  </w:num>
  <w:num w:numId="12" w16cid:durableId="1482843741">
    <w:abstractNumId w:val="12"/>
  </w:num>
  <w:num w:numId="13" w16cid:durableId="331491666">
    <w:abstractNumId w:val="18"/>
  </w:num>
  <w:num w:numId="14" w16cid:durableId="77219879">
    <w:abstractNumId w:val="30"/>
  </w:num>
  <w:num w:numId="15" w16cid:durableId="961425420">
    <w:abstractNumId w:val="9"/>
  </w:num>
  <w:num w:numId="16" w16cid:durableId="2128234451">
    <w:abstractNumId w:val="21"/>
  </w:num>
  <w:num w:numId="17" w16cid:durableId="517237030">
    <w:abstractNumId w:val="23"/>
  </w:num>
  <w:num w:numId="18" w16cid:durableId="384257875">
    <w:abstractNumId w:val="11"/>
  </w:num>
  <w:num w:numId="19" w16cid:durableId="1985314325">
    <w:abstractNumId w:val="13"/>
  </w:num>
  <w:num w:numId="20" w16cid:durableId="1573466077">
    <w:abstractNumId w:val="1"/>
  </w:num>
  <w:num w:numId="21" w16cid:durableId="927497224">
    <w:abstractNumId w:val="28"/>
  </w:num>
  <w:num w:numId="22" w16cid:durableId="188313246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393699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9452623">
    <w:abstractNumId w:val="19"/>
  </w:num>
  <w:num w:numId="25" w16cid:durableId="2039624212">
    <w:abstractNumId w:val="6"/>
  </w:num>
  <w:num w:numId="26" w16cid:durableId="1156610068">
    <w:abstractNumId w:val="0"/>
  </w:num>
  <w:num w:numId="27" w16cid:durableId="376587458">
    <w:abstractNumId w:val="26"/>
  </w:num>
  <w:num w:numId="28" w16cid:durableId="1453285940">
    <w:abstractNumId w:val="10"/>
  </w:num>
  <w:num w:numId="29" w16cid:durableId="2037777131">
    <w:abstractNumId w:val="24"/>
  </w:num>
  <w:num w:numId="30" w16cid:durableId="173887264">
    <w:abstractNumId w:val="16"/>
  </w:num>
  <w:num w:numId="31" w16cid:durableId="759839126">
    <w:abstractNumId w:val="15"/>
  </w:num>
  <w:num w:numId="32" w16cid:durableId="495070618">
    <w:abstractNumId w:val="17"/>
  </w:num>
  <w:num w:numId="33" w16cid:durableId="1896351909">
    <w:abstractNumId w:val="20"/>
  </w:num>
  <w:num w:numId="34" w16cid:durableId="404764282">
    <w:abstractNumId w:val="3"/>
  </w:num>
  <w:num w:numId="35" w16cid:durableId="76828618">
    <w:abstractNumId w:val="22"/>
  </w:num>
  <w:num w:numId="36" w16cid:durableId="60149710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3C"/>
    <w:rsid w:val="000079D4"/>
    <w:rsid w:val="00007B91"/>
    <w:rsid w:val="00014B97"/>
    <w:rsid w:val="00020B7D"/>
    <w:rsid w:val="00031418"/>
    <w:rsid w:val="00032886"/>
    <w:rsid w:val="000365B6"/>
    <w:rsid w:val="00055B0B"/>
    <w:rsid w:val="00057E0C"/>
    <w:rsid w:val="00057F57"/>
    <w:rsid w:val="00071BA4"/>
    <w:rsid w:val="00073F1B"/>
    <w:rsid w:val="000818C7"/>
    <w:rsid w:val="00090F0B"/>
    <w:rsid w:val="000A1803"/>
    <w:rsid w:val="000B054B"/>
    <w:rsid w:val="000B5F6A"/>
    <w:rsid w:val="000D2336"/>
    <w:rsid w:val="000D6C27"/>
    <w:rsid w:val="000E7CC4"/>
    <w:rsid w:val="000F3FE9"/>
    <w:rsid w:val="0010011D"/>
    <w:rsid w:val="00100DA8"/>
    <w:rsid w:val="00106A7B"/>
    <w:rsid w:val="00107E98"/>
    <w:rsid w:val="00121FD9"/>
    <w:rsid w:val="001249CC"/>
    <w:rsid w:val="00135AFF"/>
    <w:rsid w:val="00161EBD"/>
    <w:rsid w:val="0017109E"/>
    <w:rsid w:val="00184AB6"/>
    <w:rsid w:val="001933B4"/>
    <w:rsid w:val="00196B29"/>
    <w:rsid w:val="00197C90"/>
    <w:rsid w:val="001A0AED"/>
    <w:rsid w:val="001C3110"/>
    <w:rsid w:val="001D0274"/>
    <w:rsid w:val="001D148D"/>
    <w:rsid w:val="001D16A7"/>
    <w:rsid w:val="001E5A12"/>
    <w:rsid w:val="001F0145"/>
    <w:rsid w:val="00202A82"/>
    <w:rsid w:val="00224B1F"/>
    <w:rsid w:val="0022690B"/>
    <w:rsid w:val="00226B06"/>
    <w:rsid w:val="00232B6C"/>
    <w:rsid w:val="002418F1"/>
    <w:rsid w:val="00265DFA"/>
    <w:rsid w:val="00275149"/>
    <w:rsid w:val="002A503D"/>
    <w:rsid w:val="002B137E"/>
    <w:rsid w:val="0030797E"/>
    <w:rsid w:val="003160E0"/>
    <w:rsid w:val="00322457"/>
    <w:rsid w:val="00322677"/>
    <w:rsid w:val="00323190"/>
    <w:rsid w:val="00324E3E"/>
    <w:rsid w:val="00326FF7"/>
    <w:rsid w:val="00332723"/>
    <w:rsid w:val="00340E07"/>
    <w:rsid w:val="0037197F"/>
    <w:rsid w:val="003822DB"/>
    <w:rsid w:val="00390B24"/>
    <w:rsid w:val="00393FD7"/>
    <w:rsid w:val="00394E26"/>
    <w:rsid w:val="003A3C37"/>
    <w:rsid w:val="003B3218"/>
    <w:rsid w:val="003C39D2"/>
    <w:rsid w:val="003D0ABD"/>
    <w:rsid w:val="003E4F00"/>
    <w:rsid w:val="003F4E16"/>
    <w:rsid w:val="0042293C"/>
    <w:rsid w:val="00423368"/>
    <w:rsid w:val="004252C0"/>
    <w:rsid w:val="004442E9"/>
    <w:rsid w:val="004477C4"/>
    <w:rsid w:val="00454158"/>
    <w:rsid w:val="004569FD"/>
    <w:rsid w:val="004650C9"/>
    <w:rsid w:val="0047251A"/>
    <w:rsid w:val="0048396E"/>
    <w:rsid w:val="004A49B6"/>
    <w:rsid w:val="004C1940"/>
    <w:rsid w:val="004D145A"/>
    <w:rsid w:val="004D309B"/>
    <w:rsid w:val="004D774A"/>
    <w:rsid w:val="004E4AAB"/>
    <w:rsid w:val="004F2AAA"/>
    <w:rsid w:val="00554930"/>
    <w:rsid w:val="00571776"/>
    <w:rsid w:val="00576E88"/>
    <w:rsid w:val="00583C1D"/>
    <w:rsid w:val="005A1C65"/>
    <w:rsid w:val="005A7160"/>
    <w:rsid w:val="005A7555"/>
    <w:rsid w:val="005B378B"/>
    <w:rsid w:val="005E2BB4"/>
    <w:rsid w:val="005E4AB9"/>
    <w:rsid w:val="005F243F"/>
    <w:rsid w:val="005F2CDD"/>
    <w:rsid w:val="005F6311"/>
    <w:rsid w:val="005F73EF"/>
    <w:rsid w:val="00607940"/>
    <w:rsid w:val="006226AC"/>
    <w:rsid w:val="0062296E"/>
    <w:rsid w:val="0062561E"/>
    <w:rsid w:val="00647CEC"/>
    <w:rsid w:val="006623AE"/>
    <w:rsid w:val="00667D4C"/>
    <w:rsid w:val="00671186"/>
    <w:rsid w:val="006769FC"/>
    <w:rsid w:val="006822D7"/>
    <w:rsid w:val="006838C1"/>
    <w:rsid w:val="00685F8C"/>
    <w:rsid w:val="006874D5"/>
    <w:rsid w:val="006944AC"/>
    <w:rsid w:val="00696EB3"/>
    <w:rsid w:val="006C270D"/>
    <w:rsid w:val="006C72D8"/>
    <w:rsid w:val="006D5B48"/>
    <w:rsid w:val="006E60FB"/>
    <w:rsid w:val="00734808"/>
    <w:rsid w:val="00753B8A"/>
    <w:rsid w:val="00756235"/>
    <w:rsid w:val="007632E9"/>
    <w:rsid w:val="00780930"/>
    <w:rsid w:val="007C2341"/>
    <w:rsid w:val="007E623E"/>
    <w:rsid w:val="007E6515"/>
    <w:rsid w:val="007F154C"/>
    <w:rsid w:val="00803C6A"/>
    <w:rsid w:val="00806469"/>
    <w:rsid w:val="00820BFA"/>
    <w:rsid w:val="00823E21"/>
    <w:rsid w:val="00835F82"/>
    <w:rsid w:val="00841292"/>
    <w:rsid w:val="00844D39"/>
    <w:rsid w:val="0085434B"/>
    <w:rsid w:val="00862D6D"/>
    <w:rsid w:val="00867FCC"/>
    <w:rsid w:val="00871664"/>
    <w:rsid w:val="008833BD"/>
    <w:rsid w:val="008A43ED"/>
    <w:rsid w:val="008A514B"/>
    <w:rsid w:val="008B058E"/>
    <w:rsid w:val="008B0945"/>
    <w:rsid w:val="008B3AE9"/>
    <w:rsid w:val="008C3462"/>
    <w:rsid w:val="0092443C"/>
    <w:rsid w:val="00934476"/>
    <w:rsid w:val="00976556"/>
    <w:rsid w:val="00984454"/>
    <w:rsid w:val="0098741D"/>
    <w:rsid w:val="0099546D"/>
    <w:rsid w:val="009A68F4"/>
    <w:rsid w:val="009B0F2E"/>
    <w:rsid w:val="009B3D93"/>
    <w:rsid w:val="009C7209"/>
    <w:rsid w:val="009E2B4E"/>
    <w:rsid w:val="009F4301"/>
    <w:rsid w:val="00A03F7D"/>
    <w:rsid w:val="00A04341"/>
    <w:rsid w:val="00A2514D"/>
    <w:rsid w:val="00A31906"/>
    <w:rsid w:val="00A339D6"/>
    <w:rsid w:val="00A363C7"/>
    <w:rsid w:val="00A51313"/>
    <w:rsid w:val="00A602BA"/>
    <w:rsid w:val="00A74644"/>
    <w:rsid w:val="00A82492"/>
    <w:rsid w:val="00A83382"/>
    <w:rsid w:val="00A84064"/>
    <w:rsid w:val="00A87CB0"/>
    <w:rsid w:val="00A87F65"/>
    <w:rsid w:val="00A92BCC"/>
    <w:rsid w:val="00AA60D0"/>
    <w:rsid w:val="00AC5079"/>
    <w:rsid w:val="00AE2C7E"/>
    <w:rsid w:val="00AF3974"/>
    <w:rsid w:val="00AF5B37"/>
    <w:rsid w:val="00B05CE2"/>
    <w:rsid w:val="00B10104"/>
    <w:rsid w:val="00B27E57"/>
    <w:rsid w:val="00B3721E"/>
    <w:rsid w:val="00B411AC"/>
    <w:rsid w:val="00B6303F"/>
    <w:rsid w:val="00B65B06"/>
    <w:rsid w:val="00B801D5"/>
    <w:rsid w:val="00BA5D38"/>
    <w:rsid w:val="00BB02E0"/>
    <w:rsid w:val="00BE4567"/>
    <w:rsid w:val="00BF17CA"/>
    <w:rsid w:val="00BF4E67"/>
    <w:rsid w:val="00C437C6"/>
    <w:rsid w:val="00C43DFC"/>
    <w:rsid w:val="00C5173A"/>
    <w:rsid w:val="00C602BB"/>
    <w:rsid w:val="00C62880"/>
    <w:rsid w:val="00C64D4A"/>
    <w:rsid w:val="00C73A6A"/>
    <w:rsid w:val="00C76035"/>
    <w:rsid w:val="00CA23A6"/>
    <w:rsid w:val="00CA512F"/>
    <w:rsid w:val="00CA6F17"/>
    <w:rsid w:val="00CA7C3D"/>
    <w:rsid w:val="00CB0BD2"/>
    <w:rsid w:val="00D135D9"/>
    <w:rsid w:val="00D22FD9"/>
    <w:rsid w:val="00D33B3F"/>
    <w:rsid w:val="00D46E90"/>
    <w:rsid w:val="00D5346F"/>
    <w:rsid w:val="00D60D46"/>
    <w:rsid w:val="00D77771"/>
    <w:rsid w:val="00D8336D"/>
    <w:rsid w:val="00D91925"/>
    <w:rsid w:val="00D95861"/>
    <w:rsid w:val="00DA0724"/>
    <w:rsid w:val="00DB6F68"/>
    <w:rsid w:val="00DC3015"/>
    <w:rsid w:val="00DE6084"/>
    <w:rsid w:val="00DF53CD"/>
    <w:rsid w:val="00DF64AD"/>
    <w:rsid w:val="00E26E12"/>
    <w:rsid w:val="00E30288"/>
    <w:rsid w:val="00E30512"/>
    <w:rsid w:val="00E36F5A"/>
    <w:rsid w:val="00E47BE3"/>
    <w:rsid w:val="00E75330"/>
    <w:rsid w:val="00E77DB8"/>
    <w:rsid w:val="00E816CD"/>
    <w:rsid w:val="00E838B8"/>
    <w:rsid w:val="00EC4E3F"/>
    <w:rsid w:val="00EC672F"/>
    <w:rsid w:val="00EE7B99"/>
    <w:rsid w:val="00F033F7"/>
    <w:rsid w:val="00F3233B"/>
    <w:rsid w:val="00F60561"/>
    <w:rsid w:val="00F64C86"/>
    <w:rsid w:val="00F815C6"/>
    <w:rsid w:val="00F97C22"/>
    <w:rsid w:val="00FB2EE0"/>
    <w:rsid w:val="00FB327A"/>
    <w:rsid w:val="00FB6957"/>
    <w:rsid w:val="00FE3DFD"/>
    <w:rsid w:val="00FF20D6"/>
    <w:rsid w:val="00FF7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12111"/>
  <w15:docId w15:val="{1F5AE618-A316-4D79-99DB-6E508E1F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2457"/>
    <w:rPr>
      <w:sz w:val="24"/>
      <w:szCs w:val="24"/>
    </w:rPr>
  </w:style>
  <w:style w:type="paragraph" w:styleId="2">
    <w:name w:val="heading 2"/>
    <w:basedOn w:val="a"/>
    <w:next w:val="a"/>
    <w:qFormat/>
    <w:rsid w:val="0048396E"/>
    <w:pPr>
      <w:keepNext/>
      <w:ind w:left="5" w:hanging="5"/>
      <w:jc w:val="center"/>
      <w:outlineLvl w:val="1"/>
    </w:pPr>
    <w:rPr>
      <w:b/>
      <w:bCs/>
      <w:caps/>
      <w:sz w:val="26"/>
      <w:szCs w:val="28"/>
    </w:rPr>
  </w:style>
  <w:style w:type="paragraph" w:styleId="3">
    <w:name w:val="heading 3"/>
    <w:basedOn w:val="a"/>
    <w:next w:val="a"/>
    <w:qFormat/>
    <w:rsid w:val="0048396E"/>
    <w:pPr>
      <w:keepNext/>
      <w:autoSpaceDE w:val="0"/>
      <w:autoSpaceDN w:val="0"/>
      <w:jc w:val="center"/>
      <w:outlineLvl w:val="2"/>
    </w:pPr>
    <w:rPr>
      <w:b/>
      <w:bCs/>
      <w:sz w:val="56"/>
      <w:szCs w:val="56"/>
    </w:rPr>
  </w:style>
  <w:style w:type="paragraph" w:styleId="4">
    <w:name w:val="heading 4"/>
    <w:basedOn w:val="a"/>
    <w:next w:val="a"/>
    <w:qFormat/>
    <w:rsid w:val="0048396E"/>
    <w:pPr>
      <w:keepNext/>
      <w:jc w:val="center"/>
      <w:outlineLvl w:val="3"/>
    </w:pPr>
    <w:rPr>
      <w:b/>
      <w:b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B2EE0"/>
    <w:rPr>
      <w:rFonts w:ascii="Tahoma" w:hAnsi="Tahoma" w:cs="Tahoma"/>
      <w:sz w:val="16"/>
      <w:szCs w:val="16"/>
    </w:rPr>
  </w:style>
  <w:style w:type="character" w:customStyle="1" w:styleId="a4">
    <w:name w:val="Текст выноски Знак"/>
    <w:basedOn w:val="a0"/>
    <w:link w:val="a3"/>
    <w:rsid w:val="00FB2EE0"/>
    <w:rPr>
      <w:rFonts w:ascii="Tahoma" w:hAnsi="Tahoma" w:cs="Tahoma"/>
      <w:sz w:val="16"/>
      <w:szCs w:val="16"/>
    </w:rPr>
  </w:style>
  <w:style w:type="table" w:styleId="a5">
    <w:name w:val="Table Grid"/>
    <w:basedOn w:val="a1"/>
    <w:rsid w:val="0084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014B97"/>
    <w:rPr>
      <w:color w:val="0000FF"/>
      <w:u w:val="single"/>
    </w:rPr>
  </w:style>
  <w:style w:type="character" w:styleId="HTML">
    <w:name w:val="HTML Keyboard"/>
    <w:basedOn w:val="a0"/>
    <w:rsid w:val="00014B97"/>
    <w:rPr>
      <w:rFonts w:ascii="Courier New" w:hAnsi="Courier New" w:cs="Courier New"/>
      <w:sz w:val="20"/>
      <w:szCs w:val="20"/>
    </w:rPr>
  </w:style>
  <w:style w:type="character" w:customStyle="1" w:styleId="a7">
    <w:name w:val="Обычный (веб) Знак"/>
    <w:basedOn w:val="a0"/>
    <w:qFormat/>
    <w:rsid w:val="000079D4"/>
    <w:rPr>
      <w:rFonts w:ascii="Times New Roman" w:eastAsia="Times New Roman" w:hAnsi="Times New Roman" w:cs="Times New Roman"/>
      <w:sz w:val="24"/>
      <w:szCs w:val="24"/>
      <w:lang w:eastAsia="ru-RU"/>
    </w:rPr>
  </w:style>
  <w:style w:type="paragraph" w:styleId="a8">
    <w:name w:val="Normal (Web)"/>
    <w:basedOn w:val="a"/>
    <w:qFormat/>
    <w:rsid w:val="000079D4"/>
    <w:pPr>
      <w:suppressAutoHyphens/>
      <w:spacing w:before="280" w:after="280"/>
    </w:pPr>
    <w:rPr>
      <w:color w:val="00000A"/>
    </w:rPr>
  </w:style>
  <w:style w:type="paragraph" w:styleId="30">
    <w:name w:val="Body Text Indent 3"/>
    <w:basedOn w:val="a"/>
    <w:link w:val="31"/>
    <w:uiPriority w:val="99"/>
    <w:unhideWhenUsed/>
    <w:rsid w:val="00C62880"/>
    <w:pPr>
      <w:widowControl w:val="0"/>
      <w:suppressAutoHyphens/>
      <w:spacing w:after="120"/>
      <w:ind w:left="283"/>
    </w:pPr>
    <w:rPr>
      <w:rFonts w:eastAsia="Lucida Sans Unicode" w:cs="Mangal"/>
      <w:color w:val="000000"/>
      <w:sz w:val="16"/>
      <w:szCs w:val="14"/>
      <w:lang w:eastAsia="zh-CN" w:bidi="hi-IN"/>
    </w:rPr>
  </w:style>
  <w:style w:type="character" w:customStyle="1" w:styleId="31">
    <w:name w:val="Основной текст с отступом 3 Знак"/>
    <w:basedOn w:val="a0"/>
    <w:link w:val="30"/>
    <w:uiPriority w:val="99"/>
    <w:rsid w:val="00C62880"/>
    <w:rPr>
      <w:rFonts w:eastAsia="Lucida Sans Unicode" w:cs="Mangal"/>
      <w:color w:val="000000"/>
      <w:sz w:val="16"/>
      <w:szCs w:val="14"/>
      <w:lang w:eastAsia="zh-CN" w:bidi="hi-IN"/>
    </w:rPr>
  </w:style>
  <w:style w:type="paragraph" w:customStyle="1" w:styleId="228bf8a64b8551e1msonormal">
    <w:name w:val="228bf8a64b8551e1msonormal"/>
    <w:basedOn w:val="a"/>
    <w:rsid w:val="00C6288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141753">
      <w:bodyDiv w:val="1"/>
      <w:marLeft w:val="0"/>
      <w:marRight w:val="0"/>
      <w:marTop w:val="0"/>
      <w:marBottom w:val="0"/>
      <w:divBdr>
        <w:top w:val="none" w:sz="0" w:space="0" w:color="auto"/>
        <w:left w:val="none" w:sz="0" w:space="0" w:color="auto"/>
        <w:bottom w:val="none" w:sz="0" w:space="0" w:color="auto"/>
        <w:right w:val="none" w:sz="0" w:space="0" w:color="auto"/>
      </w:divBdr>
    </w:div>
    <w:div w:id="197887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72E35-902E-4270-A0C7-5C7EC803A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1447</Words>
  <Characters>8250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О передаче женских консультаций</vt:lpstr>
    </vt:vector>
  </TitlesOfParts>
  <Company>Горздрав</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передаче женских консультаций</dc:title>
  <dc:creator>Галя</dc:creator>
  <cp:lastModifiedBy>Ерсулова Анна Викторовна</cp:lastModifiedBy>
  <cp:revision>2</cp:revision>
  <cp:lastPrinted>2023-03-13T12:21:00Z</cp:lastPrinted>
  <dcterms:created xsi:type="dcterms:W3CDTF">2025-05-15T07:29:00Z</dcterms:created>
  <dcterms:modified xsi:type="dcterms:W3CDTF">2025-05-15T07:29:00Z</dcterms:modified>
</cp:coreProperties>
</file>