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 xml:space="preserve">рное предприятие «Водоканал» </w:t>
            </w:r>
            <w:proofErr w:type="spellStart"/>
            <w:r w:rsidR="000F3FE9">
              <w:rPr>
                <w:sz w:val="28"/>
                <w:szCs w:val="28"/>
              </w:rPr>
              <w:t>г.</w:t>
            </w:r>
            <w:r w:rsidRPr="00A82492">
              <w:rPr>
                <w:sz w:val="28"/>
                <w:szCs w:val="28"/>
              </w:rPr>
              <w:t>Йошкар</w:t>
            </w:r>
            <w:proofErr w:type="spellEnd"/>
            <w:r w:rsidRPr="00A82492">
              <w:rPr>
                <w:sz w:val="28"/>
                <w:szCs w:val="28"/>
              </w:rPr>
              <w:t>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</w:t>
            </w:r>
            <w:proofErr w:type="gramEnd"/>
            <w:r w:rsidRPr="00A82492">
              <w:rPr>
                <w:b/>
                <w:sz w:val="28"/>
                <w:szCs w:val="28"/>
              </w:rPr>
              <w:t xml:space="preserve">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5E4AB9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831F6A" w:rsidRPr="00831F6A" w:rsidRDefault="00831F6A" w:rsidP="00831F6A">
      <w:pPr>
        <w:numPr>
          <w:ilvl w:val="0"/>
          <w:numId w:val="33"/>
        </w:numPr>
        <w:spacing w:line="276" w:lineRule="auto"/>
        <w:jc w:val="both"/>
        <w:rPr>
          <w:bCs/>
        </w:rPr>
      </w:pPr>
      <w:r w:rsidRPr="00831F6A">
        <w:rPr>
          <w:bCs/>
        </w:rPr>
        <w:t xml:space="preserve">В Раздел </w:t>
      </w:r>
      <w:r w:rsidRPr="00831F6A">
        <w:rPr>
          <w:bCs/>
          <w:lang w:val="en-US"/>
        </w:rPr>
        <w:t>III</w:t>
      </w:r>
      <w:r w:rsidRPr="00831F6A">
        <w:rPr>
          <w:bCs/>
        </w:rPr>
        <w:t xml:space="preserve"> «Техническое задание» документации аукциона в электронной форме на поставку агрегата </w:t>
      </w:r>
      <w:proofErr w:type="spellStart"/>
      <w:r w:rsidRPr="00831F6A">
        <w:rPr>
          <w:bCs/>
        </w:rPr>
        <w:t>электронасосного</w:t>
      </w:r>
      <w:proofErr w:type="spellEnd"/>
      <w:r w:rsidRPr="00831F6A">
        <w:rPr>
          <w:bCs/>
        </w:rPr>
        <w:t xml:space="preserve"> одновинтового дополнить Технические характеристики:</w:t>
      </w:r>
    </w:p>
    <w:p w:rsidR="00831F6A" w:rsidRDefault="00831F6A" w:rsidP="00831F6A">
      <w:pPr>
        <w:spacing w:line="276" w:lineRule="auto"/>
        <w:ind w:left="708"/>
        <w:jc w:val="both"/>
        <w:rPr>
          <w:bCs/>
        </w:rPr>
      </w:pPr>
      <w:r w:rsidRPr="00831F6A">
        <w:rPr>
          <w:bCs/>
        </w:rPr>
        <w:t xml:space="preserve">-Агрегат предназначен для перекачивания городских и производственных сточных масс и других не агрессивных жидкостей, кинетической вязкостью от 10-6м2/с до 10-1м2/с (от 0,01 </w:t>
      </w:r>
      <w:proofErr w:type="spellStart"/>
      <w:r w:rsidRPr="00831F6A">
        <w:rPr>
          <w:bCs/>
        </w:rPr>
        <w:t>Ст</w:t>
      </w:r>
      <w:proofErr w:type="spellEnd"/>
      <w:r w:rsidRPr="00831F6A">
        <w:rPr>
          <w:bCs/>
        </w:rPr>
        <w:t xml:space="preserve"> до 1000Ст.), в том числе осадок влажностью 96-97% и кислотностью 7,7pH.</w:t>
      </w:r>
    </w:p>
    <w:p w:rsidR="00055B0B" w:rsidRPr="006874D5" w:rsidRDefault="00DB6F68" w:rsidP="00831F6A">
      <w:pPr>
        <w:spacing w:line="276" w:lineRule="auto"/>
        <w:ind w:left="708"/>
        <w:jc w:val="both"/>
        <w:rPr>
          <w:bCs/>
        </w:rPr>
      </w:pPr>
      <w:r w:rsidRPr="006874D5">
        <w:rPr>
          <w:bCs/>
        </w:rPr>
        <w:t xml:space="preserve"> </w:t>
      </w:r>
      <w:proofErr w:type="gramStart"/>
      <w:r w:rsidR="00831F6A">
        <w:rPr>
          <w:bCs/>
        </w:rPr>
        <w:t xml:space="preserve">2 </w:t>
      </w:r>
      <w:bookmarkStart w:id="0" w:name="_GoBack"/>
      <w:bookmarkEnd w:id="0"/>
      <w:r w:rsidR="00055B0B" w:rsidRPr="006874D5">
        <w:rPr>
          <w:bCs/>
        </w:rPr>
        <w:t xml:space="preserve"> В</w:t>
      </w:r>
      <w:proofErr w:type="gramEnd"/>
      <w:r w:rsidR="00055B0B" w:rsidRPr="006874D5">
        <w:rPr>
          <w:bCs/>
        </w:rPr>
        <w:t xml:space="preserve"> Извещение о закупке и в Раздел </w:t>
      </w:r>
      <w:r w:rsidR="00055B0B" w:rsidRPr="006874D5">
        <w:rPr>
          <w:bCs/>
          <w:lang w:val="en-US"/>
        </w:rPr>
        <w:t>II</w:t>
      </w:r>
      <w:r w:rsidR="00055B0B" w:rsidRPr="006874D5">
        <w:rPr>
          <w:bCs/>
        </w:rPr>
        <w:t xml:space="preserve"> «</w:t>
      </w:r>
      <w:r w:rsidR="003160E0" w:rsidRPr="006874D5">
        <w:rPr>
          <w:bCs/>
        </w:rPr>
        <w:t>Информационная карта аукциона в электронной форме</w:t>
      </w:r>
      <w:r w:rsidR="00055B0B" w:rsidRPr="006874D5">
        <w:rPr>
          <w:bCs/>
        </w:rPr>
        <w:t xml:space="preserve">» Документации </w:t>
      </w:r>
      <w:r w:rsidR="006E60FB" w:rsidRPr="006874D5">
        <w:rPr>
          <w:color w:val="000000"/>
          <w:spacing w:val="-4"/>
        </w:rPr>
        <w:t xml:space="preserve">аукциона в электронной форме </w:t>
      </w:r>
      <w:r w:rsidR="00E838B8" w:rsidRPr="00E838B8">
        <w:rPr>
          <w:bCs/>
          <w:color w:val="000000"/>
          <w:spacing w:val="-4"/>
        </w:rPr>
        <w:t xml:space="preserve">на поставку </w:t>
      </w:r>
      <w:r w:rsidR="00831F6A" w:rsidRPr="00831F6A">
        <w:rPr>
          <w:bCs/>
          <w:color w:val="000000"/>
          <w:spacing w:val="-4"/>
        </w:rPr>
        <w:t xml:space="preserve">агрегата </w:t>
      </w:r>
      <w:proofErr w:type="spellStart"/>
      <w:r w:rsidR="00831F6A" w:rsidRPr="00831F6A">
        <w:rPr>
          <w:bCs/>
          <w:color w:val="000000"/>
          <w:spacing w:val="-4"/>
        </w:rPr>
        <w:t>электронасосного</w:t>
      </w:r>
      <w:proofErr w:type="spellEnd"/>
      <w:r w:rsidR="00831F6A" w:rsidRPr="00831F6A">
        <w:rPr>
          <w:bCs/>
          <w:color w:val="000000"/>
          <w:spacing w:val="-4"/>
        </w:rPr>
        <w:t xml:space="preserve"> одновинтового</w:t>
      </w:r>
      <w:r w:rsidR="006874D5">
        <w:rPr>
          <w:color w:val="000000"/>
          <w:spacing w:val="-4"/>
        </w:rPr>
        <w:t>,</w:t>
      </w:r>
      <w:r w:rsidR="00055B0B" w:rsidRPr="006874D5">
        <w:rPr>
          <w:bCs/>
        </w:rPr>
        <w:t xml:space="preserve"> следующие изменения:</w:t>
      </w:r>
    </w:p>
    <w:p w:rsidR="00055B0B" w:rsidRPr="006874D5" w:rsidRDefault="0017109E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831F6A">
        <w:rPr>
          <w:bCs/>
        </w:rPr>
        <w:t>26</w:t>
      </w:r>
      <w:r w:rsidRPr="006874D5">
        <w:rPr>
          <w:bCs/>
        </w:rPr>
        <w:t xml:space="preserve">» </w:t>
      </w:r>
      <w:r w:rsidR="00831F6A">
        <w:rPr>
          <w:bCs/>
        </w:rPr>
        <w:t>марта 2025</w:t>
      </w:r>
      <w:r w:rsidRPr="006874D5">
        <w:rPr>
          <w:bCs/>
        </w:rPr>
        <w:t xml:space="preserve"> г. в 10 часов 00 минут (время московское);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окончания срока рассмотрения первых частей заявок на участие в электронном аукционе - </w:t>
      </w:r>
      <w:r w:rsidR="0017109E" w:rsidRPr="006874D5">
        <w:rPr>
          <w:bCs/>
        </w:rPr>
        <w:t>«</w:t>
      </w:r>
      <w:r w:rsidR="001B10E6">
        <w:rPr>
          <w:bCs/>
        </w:rPr>
        <w:t>27</w:t>
      </w:r>
      <w:r w:rsidR="0017109E" w:rsidRPr="006874D5">
        <w:rPr>
          <w:bCs/>
        </w:rPr>
        <w:t xml:space="preserve">» </w:t>
      </w:r>
      <w:r w:rsidR="00831F6A">
        <w:rPr>
          <w:bCs/>
        </w:rPr>
        <w:t>марта 2025</w:t>
      </w:r>
      <w:r w:rsidR="0017109E" w:rsidRPr="006874D5">
        <w:rPr>
          <w:bCs/>
        </w:rPr>
        <w:t xml:space="preserve"> г.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="00C577C5">
        <w:rPr>
          <w:bCs/>
        </w:rPr>
        <w:t xml:space="preserve"> </w:t>
      </w:r>
      <w:r w:rsidR="00831F6A">
        <w:rPr>
          <w:bCs/>
        </w:rPr>
        <w:t>31.03.2025</w:t>
      </w:r>
      <w:r w:rsidR="0017109E" w:rsidRPr="006874D5">
        <w:rPr>
          <w:bCs/>
        </w:rPr>
        <w:t>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</w:t>
      </w:r>
      <w:r w:rsidR="00E838B8">
        <w:rPr>
          <w:bCs/>
          <w:u w:val="single"/>
        </w:rPr>
        <w:t>–</w:t>
      </w:r>
      <w:r w:rsidRPr="006874D5">
        <w:rPr>
          <w:bCs/>
          <w:u w:val="single"/>
        </w:rPr>
        <w:t xml:space="preserve"> </w:t>
      </w:r>
      <w:r w:rsidR="00831F6A">
        <w:rPr>
          <w:bCs/>
        </w:rPr>
        <w:t>01.04.2025</w:t>
      </w:r>
      <w:r w:rsidR="0017109E" w:rsidRPr="006874D5">
        <w:rPr>
          <w:bCs/>
        </w:rPr>
        <w:t>г.</w:t>
      </w:r>
    </w:p>
    <w:p w:rsidR="00055B0B" w:rsidRPr="003160E0" w:rsidRDefault="00055B0B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831F6A">
        <w:rPr>
          <w:bCs/>
        </w:rPr>
        <w:t>24</w:t>
      </w:r>
      <w:r w:rsidR="0017109E" w:rsidRPr="006874D5">
        <w:rPr>
          <w:bCs/>
        </w:rPr>
        <w:t xml:space="preserve">» </w:t>
      </w:r>
      <w:r w:rsidR="00831F6A">
        <w:rPr>
          <w:bCs/>
        </w:rPr>
        <w:t>марта 2025</w:t>
      </w:r>
      <w:r w:rsidR="0017109E" w:rsidRPr="006874D5">
        <w:rPr>
          <w:bCs/>
        </w:rPr>
        <w:t xml:space="preserve">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5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2"/>
  </w:num>
  <w:num w:numId="3">
    <w:abstractNumId w:val="5"/>
  </w:num>
  <w:num w:numId="4">
    <w:abstractNumId w:val="25"/>
  </w:num>
  <w:num w:numId="5">
    <w:abstractNumId w:val="29"/>
  </w:num>
  <w:num w:numId="6">
    <w:abstractNumId w:val="31"/>
  </w:num>
  <w:num w:numId="7">
    <w:abstractNumId w:val="27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9"/>
  </w:num>
  <w:num w:numId="14">
    <w:abstractNumId w:val="30"/>
  </w:num>
  <w:num w:numId="15">
    <w:abstractNumId w:val="9"/>
  </w:num>
  <w:num w:numId="16">
    <w:abstractNumId w:val="22"/>
  </w:num>
  <w:num w:numId="17">
    <w:abstractNumId w:val="23"/>
  </w:num>
  <w:num w:numId="18">
    <w:abstractNumId w:val="11"/>
  </w:num>
  <w:num w:numId="19">
    <w:abstractNumId w:val="13"/>
  </w:num>
  <w:num w:numId="20">
    <w:abstractNumId w:val="1"/>
  </w:num>
  <w:num w:numId="21">
    <w:abstractNumId w:val="28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6"/>
  </w:num>
  <w:num w:numId="26">
    <w:abstractNumId w:val="0"/>
  </w:num>
  <w:num w:numId="27">
    <w:abstractNumId w:val="26"/>
  </w:num>
  <w:num w:numId="28">
    <w:abstractNumId w:val="10"/>
  </w:num>
  <w:num w:numId="29">
    <w:abstractNumId w:val="24"/>
  </w:num>
  <w:num w:numId="30">
    <w:abstractNumId w:val="17"/>
  </w:num>
  <w:num w:numId="31">
    <w:abstractNumId w:val="15"/>
  </w:num>
  <w:num w:numId="32">
    <w:abstractNumId w:val="18"/>
  </w:num>
  <w:num w:numId="33">
    <w:abstractNumId w:val="21"/>
  </w:num>
  <w:num w:numId="34">
    <w:abstractNumId w:val="3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818C7"/>
    <w:rsid w:val="00082BF1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141D2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B10E6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1F6A"/>
    <w:rsid w:val="0083343D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11F5B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AF5BCF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577C5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2B0998-E5A4-4E94-B6EB-4051DA03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F302A-D68E-4446-925A-2F94E51D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Григорьева Екатерина Геннадьевна</cp:lastModifiedBy>
  <cp:revision>3</cp:revision>
  <cp:lastPrinted>2025-03-19T12:19:00Z</cp:lastPrinted>
  <dcterms:created xsi:type="dcterms:W3CDTF">2025-03-19T12:16:00Z</dcterms:created>
  <dcterms:modified xsi:type="dcterms:W3CDTF">2025-03-19T12:20:00Z</dcterms:modified>
</cp:coreProperties>
</file>