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5AB51A" w14:textId="77777777" w:rsidR="00C15618" w:rsidRPr="00AA5D89" w:rsidRDefault="00C15618" w:rsidP="004F17AD">
      <w:pPr>
        <w:spacing w:line="360" w:lineRule="auto"/>
        <w:ind w:left="5760"/>
        <w:rPr>
          <w:b/>
        </w:rPr>
      </w:pPr>
      <w:bookmarkStart w:id="0" w:name="_GoBack"/>
      <w:bookmarkEnd w:id="0"/>
      <w:r w:rsidRPr="00AA5D89">
        <w:rPr>
          <w:b/>
        </w:rPr>
        <w:t>«УТВЕРЖДАЮ»</w:t>
      </w:r>
    </w:p>
    <w:p w14:paraId="36EA874A" w14:textId="4371101F" w:rsidR="00CD058E" w:rsidRPr="00CD058E" w:rsidRDefault="00CD058E" w:rsidP="00CD058E">
      <w:pPr>
        <w:spacing w:line="276" w:lineRule="auto"/>
        <w:ind w:left="5245"/>
        <w:rPr>
          <w:rFonts w:eastAsia="Calibri"/>
          <w:sz w:val="22"/>
          <w:szCs w:val="22"/>
          <w:lang w:eastAsia="en-US"/>
        </w:rPr>
      </w:pPr>
      <w:r>
        <w:rPr>
          <w:rFonts w:eastAsia="Calibri"/>
          <w:sz w:val="22"/>
          <w:szCs w:val="22"/>
          <w:lang w:eastAsia="en-US"/>
        </w:rPr>
        <w:t xml:space="preserve">          </w:t>
      </w:r>
      <w:r w:rsidRPr="00CD058E">
        <w:rPr>
          <w:rFonts w:eastAsia="Calibri"/>
          <w:sz w:val="22"/>
          <w:szCs w:val="22"/>
          <w:lang w:eastAsia="en-US"/>
        </w:rPr>
        <w:t xml:space="preserve">Заказчик: </w:t>
      </w:r>
    </w:p>
    <w:p w14:paraId="5E54ED8F" w14:textId="6384401D" w:rsidR="00CD058E" w:rsidRPr="00CD058E" w:rsidRDefault="00CD058E" w:rsidP="00CD058E">
      <w:pPr>
        <w:spacing w:line="276" w:lineRule="auto"/>
        <w:ind w:left="5245"/>
        <w:rPr>
          <w:rFonts w:eastAsia="Calibri"/>
          <w:sz w:val="22"/>
          <w:szCs w:val="22"/>
          <w:lang w:eastAsia="en-US"/>
        </w:rPr>
      </w:pPr>
      <w:r>
        <w:rPr>
          <w:rFonts w:eastAsia="Calibri"/>
          <w:sz w:val="22"/>
          <w:szCs w:val="22"/>
          <w:lang w:eastAsia="en-US"/>
        </w:rPr>
        <w:t xml:space="preserve">          </w:t>
      </w:r>
      <w:r w:rsidRPr="00CD058E">
        <w:rPr>
          <w:rFonts w:eastAsia="Calibri"/>
          <w:sz w:val="22"/>
          <w:szCs w:val="22"/>
          <w:lang w:eastAsia="en-US"/>
        </w:rPr>
        <w:t xml:space="preserve">Заместитель директора </w:t>
      </w:r>
    </w:p>
    <w:p w14:paraId="7B2A7251" w14:textId="639C83FB" w:rsidR="00CD058E" w:rsidRPr="00CD058E" w:rsidRDefault="00CD058E" w:rsidP="00CD058E">
      <w:pPr>
        <w:spacing w:line="276" w:lineRule="auto"/>
        <w:ind w:left="5245"/>
        <w:rPr>
          <w:rFonts w:eastAsia="Calibri"/>
          <w:sz w:val="22"/>
          <w:szCs w:val="22"/>
          <w:lang w:eastAsia="en-US"/>
        </w:rPr>
      </w:pPr>
      <w:r>
        <w:rPr>
          <w:rFonts w:eastAsia="Calibri"/>
          <w:sz w:val="22"/>
          <w:szCs w:val="22"/>
          <w:lang w:eastAsia="en-US"/>
        </w:rPr>
        <w:t xml:space="preserve">          </w:t>
      </w:r>
      <w:r w:rsidRPr="00CD058E">
        <w:rPr>
          <w:rFonts w:eastAsia="Calibri"/>
          <w:sz w:val="22"/>
          <w:szCs w:val="22"/>
          <w:lang w:eastAsia="en-US"/>
        </w:rPr>
        <w:t xml:space="preserve">по материально-техническому </w:t>
      </w:r>
    </w:p>
    <w:p w14:paraId="267098CB" w14:textId="06802029" w:rsidR="00CD058E" w:rsidRPr="00CD058E" w:rsidRDefault="00CD058E" w:rsidP="00CD058E">
      <w:pPr>
        <w:spacing w:line="276" w:lineRule="auto"/>
        <w:ind w:left="5245"/>
        <w:rPr>
          <w:rFonts w:eastAsia="Calibri"/>
          <w:sz w:val="22"/>
          <w:szCs w:val="22"/>
          <w:lang w:eastAsia="en-US"/>
        </w:rPr>
      </w:pPr>
      <w:r>
        <w:rPr>
          <w:rFonts w:eastAsia="Calibri"/>
          <w:sz w:val="22"/>
          <w:szCs w:val="22"/>
          <w:lang w:eastAsia="en-US"/>
        </w:rPr>
        <w:t xml:space="preserve">          </w:t>
      </w:r>
      <w:r w:rsidRPr="00CD058E">
        <w:rPr>
          <w:rFonts w:eastAsia="Calibri"/>
          <w:sz w:val="22"/>
          <w:szCs w:val="22"/>
          <w:lang w:eastAsia="en-US"/>
        </w:rPr>
        <w:t>обеспечению МУП «Водоканал»</w:t>
      </w:r>
    </w:p>
    <w:p w14:paraId="48A277E4" w14:textId="77777777" w:rsidR="00CD058E" w:rsidRPr="00CD058E" w:rsidRDefault="00CD058E" w:rsidP="00CD058E">
      <w:pPr>
        <w:spacing w:line="276" w:lineRule="auto"/>
        <w:ind w:left="5245"/>
        <w:rPr>
          <w:rFonts w:eastAsia="Calibri"/>
          <w:sz w:val="22"/>
          <w:szCs w:val="22"/>
          <w:lang w:eastAsia="en-US"/>
        </w:rPr>
      </w:pPr>
    </w:p>
    <w:p w14:paraId="1BDE3EFF" w14:textId="76B802DC" w:rsidR="00CD058E" w:rsidRPr="00CD058E" w:rsidRDefault="00CD058E" w:rsidP="00CD058E">
      <w:pPr>
        <w:spacing w:line="276" w:lineRule="auto"/>
        <w:ind w:left="5245"/>
        <w:rPr>
          <w:rFonts w:eastAsia="Calibri"/>
          <w:sz w:val="22"/>
          <w:szCs w:val="22"/>
          <w:lang w:eastAsia="en-US"/>
        </w:rPr>
      </w:pPr>
      <w:r>
        <w:rPr>
          <w:rFonts w:eastAsia="Calibri"/>
          <w:sz w:val="22"/>
          <w:szCs w:val="22"/>
          <w:lang w:eastAsia="en-US"/>
        </w:rPr>
        <w:t xml:space="preserve">           </w:t>
      </w:r>
      <w:r w:rsidRPr="00CD058E">
        <w:rPr>
          <w:rFonts w:eastAsia="Calibri"/>
          <w:sz w:val="22"/>
          <w:szCs w:val="22"/>
          <w:lang w:eastAsia="en-US"/>
        </w:rPr>
        <w:t>_______________ А.В. Синяев</w:t>
      </w:r>
    </w:p>
    <w:p w14:paraId="1ADD36E9" w14:textId="4DC41720" w:rsidR="009449E2" w:rsidRDefault="00CD058E" w:rsidP="00CD058E">
      <w:pPr>
        <w:spacing w:line="276" w:lineRule="auto"/>
        <w:ind w:left="5245"/>
        <w:rPr>
          <w:sz w:val="22"/>
          <w:szCs w:val="22"/>
        </w:rPr>
      </w:pPr>
      <w:r>
        <w:rPr>
          <w:rFonts w:eastAsia="Calibri"/>
          <w:sz w:val="22"/>
          <w:szCs w:val="22"/>
          <w:lang w:eastAsia="en-US"/>
        </w:rPr>
        <w:t xml:space="preserve">          </w:t>
      </w:r>
      <w:r w:rsidRPr="00CD058E">
        <w:rPr>
          <w:rFonts w:eastAsia="Calibri"/>
          <w:sz w:val="22"/>
          <w:szCs w:val="22"/>
          <w:lang w:eastAsia="en-US"/>
        </w:rPr>
        <w:t>«_____» ____________ 2025 г.</w:t>
      </w:r>
    </w:p>
    <w:p w14:paraId="3390408B" w14:textId="77777777" w:rsidR="00C15618" w:rsidRDefault="00C15618" w:rsidP="00C15618">
      <w:pPr>
        <w:ind w:left="5760"/>
        <w:jc w:val="right"/>
      </w:pPr>
    </w:p>
    <w:p w14:paraId="2ED20BC4"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1A1C2B" w14:textId="77777777" w:rsidR="00C55C8F" w:rsidRDefault="00C55C8F" w:rsidP="00E52597">
      <w:pPr>
        <w:jc w:val="center"/>
        <w:rPr>
          <w:b/>
        </w:rPr>
      </w:pPr>
    </w:p>
    <w:p w14:paraId="43B77FC7" w14:textId="77777777" w:rsidR="00C15618" w:rsidRPr="009F57FE" w:rsidRDefault="00C15618" w:rsidP="00DA354F">
      <w:pPr>
        <w:ind w:firstLine="426"/>
        <w:jc w:val="center"/>
        <w:rPr>
          <w:b/>
        </w:rPr>
      </w:pPr>
    </w:p>
    <w:p w14:paraId="71ADCD2E" w14:textId="77777777" w:rsidR="00AF2AC4" w:rsidRPr="00C12DB1" w:rsidRDefault="0025167E" w:rsidP="00D616E6">
      <w:pPr>
        <w:pStyle w:val="a5"/>
        <w:spacing w:line="276" w:lineRule="auto"/>
        <w:ind w:firstLine="426"/>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рное предприятие «Водоканал» г.</w:t>
      </w:r>
      <w:r w:rsidR="00AF2AC4" w:rsidRPr="00C12DB1">
        <w:rPr>
          <w:b w:val="0"/>
          <w:sz w:val="22"/>
          <w:szCs w:val="22"/>
        </w:rPr>
        <w:t xml:space="preserve">Йошкар-Олы» муниципального образования «Город Йошкар-Ола» (сокращенное наименование – МУП «Водоканал») </w:t>
      </w:r>
    </w:p>
    <w:p w14:paraId="33A56063" w14:textId="77777777" w:rsidR="00AF2AC4" w:rsidRPr="00C12DB1" w:rsidRDefault="00453F7A" w:rsidP="00D616E6">
      <w:pPr>
        <w:pStyle w:val="a"/>
        <w:numPr>
          <w:ilvl w:val="0"/>
          <w:numId w:val="0"/>
        </w:numPr>
        <w:autoSpaceDE w:val="0"/>
        <w:autoSpaceDN w:val="0"/>
        <w:spacing w:line="276" w:lineRule="auto"/>
        <w:ind w:firstLine="426"/>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w:t>
      </w:r>
      <w:r w:rsidR="00AF2AC4" w:rsidRPr="00811726">
        <w:rPr>
          <w:sz w:val="22"/>
          <w:szCs w:val="22"/>
        </w:rPr>
        <w:t>Ола, ул. Дружбы, д. 2</w:t>
      </w:r>
      <w:r w:rsidR="00503EC9" w:rsidRPr="00811726">
        <w:rPr>
          <w:sz w:val="22"/>
          <w:szCs w:val="22"/>
        </w:rPr>
        <w:t>;</w:t>
      </w:r>
      <w:r w:rsidR="00AF2AC4" w:rsidRPr="00C12DB1">
        <w:rPr>
          <w:sz w:val="22"/>
          <w:szCs w:val="22"/>
        </w:rPr>
        <w:t xml:space="preserve"> </w:t>
      </w:r>
    </w:p>
    <w:p w14:paraId="6A6F8769" w14:textId="4F8D6619" w:rsidR="00E61367" w:rsidRPr="00C12DB1" w:rsidRDefault="00F21269" w:rsidP="00D616E6">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C760E">
        <w:rPr>
          <w:sz w:val="22"/>
          <w:szCs w:val="22"/>
        </w:rPr>
        <w:t>Григорьева Екатерина Геннадьевна</w:t>
      </w:r>
      <w:r w:rsidR="00AF2AC4" w:rsidRPr="00C12DB1">
        <w:rPr>
          <w:sz w:val="22"/>
          <w:szCs w:val="22"/>
        </w:rPr>
        <w:t>,</w:t>
      </w:r>
    </w:p>
    <w:p w14:paraId="53AAB1FE" w14:textId="77777777" w:rsidR="00AF2AC4" w:rsidRPr="00C12DB1" w:rsidRDefault="00AF2AC4" w:rsidP="00D616E6">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C12DB1">
        <w:rPr>
          <w:sz w:val="22"/>
          <w:szCs w:val="22"/>
        </w:rPr>
        <w:t>тел. (8362) 64-57-62, факс (8362) 41-82-48</w:t>
      </w:r>
      <w:r w:rsidR="00E61367" w:rsidRPr="00C12DB1">
        <w:rPr>
          <w:sz w:val="22"/>
          <w:szCs w:val="22"/>
        </w:rPr>
        <w:t>;</w:t>
      </w:r>
    </w:p>
    <w:p w14:paraId="567B37DC" w14:textId="798F71C7" w:rsidR="00AF2AC4" w:rsidRPr="00C12DB1" w:rsidRDefault="00255562" w:rsidP="00D616E6">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Pr="00C12DB1">
        <w:rPr>
          <w:b/>
          <w:sz w:val="22"/>
          <w:szCs w:val="22"/>
        </w:rPr>
        <w:t xml:space="preserve"> </w:t>
      </w:r>
      <w:hyperlink r:id="rId8" w:history="1">
        <w:r w:rsidR="00FC2A39" w:rsidRPr="00C12DB1">
          <w:rPr>
            <w:rStyle w:val="a4"/>
            <w:sz w:val="22"/>
            <w:szCs w:val="22"/>
            <w:lang w:val="en-US"/>
          </w:rPr>
          <w:t>log</w:t>
        </w:r>
        <w:r w:rsidR="00FC2A39" w:rsidRPr="00C12DB1">
          <w:rPr>
            <w:rStyle w:val="a4"/>
            <w:sz w:val="22"/>
            <w:szCs w:val="22"/>
          </w:rPr>
          <w:t>@</w:t>
        </w:r>
        <w:r w:rsidR="00FC2A39" w:rsidRPr="00C12DB1">
          <w:rPr>
            <w:rStyle w:val="a4"/>
            <w:sz w:val="22"/>
            <w:szCs w:val="22"/>
            <w:lang w:val="en-US"/>
          </w:rPr>
          <w:t>vod</w:t>
        </w:r>
        <w:r w:rsidR="00FC2A39" w:rsidRPr="00C12DB1">
          <w:rPr>
            <w:rStyle w:val="a4"/>
            <w:sz w:val="22"/>
            <w:szCs w:val="22"/>
          </w:rPr>
          <w:t>12.</w:t>
        </w:r>
        <w:r w:rsidR="00FC2A39" w:rsidRPr="00C12DB1">
          <w:rPr>
            <w:rStyle w:val="a4"/>
            <w:sz w:val="22"/>
            <w:szCs w:val="22"/>
            <w:lang w:val="en-US"/>
          </w:rPr>
          <w:t>ru</w:t>
        </w:r>
      </w:hyperlink>
    </w:p>
    <w:p w14:paraId="501AE3EA" w14:textId="388CA258" w:rsidR="00BE1E15" w:rsidRPr="00C12DB1" w:rsidRDefault="00972A04" w:rsidP="00D616E6">
      <w:pPr>
        <w:pStyle w:val="a5"/>
        <w:spacing w:line="276" w:lineRule="auto"/>
        <w:ind w:firstLine="426"/>
        <w:jc w:val="both"/>
        <w:rPr>
          <w:b w:val="0"/>
          <w:sz w:val="22"/>
          <w:szCs w:val="22"/>
        </w:rPr>
      </w:pPr>
      <w:r w:rsidRPr="00BD01D0">
        <w:rPr>
          <w:sz w:val="22"/>
          <w:szCs w:val="22"/>
        </w:rPr>
        <w:t xml:space="preserve">Предмет </w:t>
      </w:r>
      <w:r w:rsidR="0042562B" w:rsidRPr="00BD01D0">
        <w:rPr>
          <w:sz w:val="22"/>
          <w:szCs w:val="22"/>
        </w:rPr>
        <w:t>договора</w:t>
      </w:r>
      <w:r w:rsidR="00255562" w:rsidRPr="00BD01D0">
        <w:rPr>
          <w:sz w:val="22"/>
          <w:szCs w:val="22"/>
        </w:rPr>
        <w:t>:</w:t>
      </w:r>
      <w:r w:rsidR="00616A5C" w:rsidRPr="00BD01D0">
        <w:rPr>
          <w:sz w:val="22"/>
          <w:szCs w:val="22"/>
        </w:rPr>
        <w:t xml:space="preserve"> </w:t>
      </w:r>
      <w:r w:rsidR="009900F3">
        <w:rPr>
          <w:sz w:val="22"/>
          <w:szCs w:val="22"/>
        </w:rPr>
        <w:t xml:space="preserve">Поставка </w:t>
      </w:r>
      <w:r w:rsidR="00CD058E" w:rsidRPr="00CD058E">
        <w:rPr>
          <w:bCs w:val="0"/>
          <w:sz w:val="22"/>
          <w:szCs w:val="22"/>
        </w:rPr>
        <w:t>анализатора вольтамперометрического</w:t>
      </w:r>
      <w:r w:rsidR="00E61367" w:rsidRPr="00BD01D0">
        <w:rPr>
          <w:b w:val="0"/>
          <w:sz w:val="22"/>
          <w:szCs w:val="22"/>
        </w:rPr>
        <w:t>;</w:t>
      </w:r>
    </w:p>
    <w:p w14:paraId="79A7F978" w14:textId="2B5E3C4B" w:rsidR="009900F3" w:rsidRDefault="00CD058E" w:rsidP="009900F3">
      <w:pPr>
        <w:pStyle w:val="11"/>
        <w:spacing w:line="276" w:lineRule="auto"/>
        <w:ind w:firstLine="426"/>
        <w:jc w:val="both"/>
        <w:rPr>
          <w:b w:val="0"/>
          <w:sz w:val="22"/>
          <w:szCs w:val="22"/>
          <w:lang w:val="ru-RU"/>
        </w:rPr>
      </w:pPr>
      <w:r>
        <w:rPr>
          <w:sz w:val="22"/>
          <w:szCs w:val="22"/>
          <w:lang w:val="ru-RU"/>
        </w:rPr>
        <w:t>Количество товара: 1 штука</w:t>
      </w:r>
      <w:r w:rsidR="009900F3" w:rsidRPr="009A2E49">
        <w:rPr>
          <w:b w:val="0"/>
          <w:sz w:val="22"/>
          <w:szCs w:val="22"/>
          <w:lang w:val="ru-RU"/>
        </w:rPr>
        <w:t>;</w:t>
      </w:r>
    </w:p>
    <w:p w14:paraId="3A816210" w14:textId="014EC497" w:rsidR="004C492D" w:rsidRPr="00C12DB1" w:rsidRDefault="009F49A1" w:rsidP="00D616E6">
      <w:pPr>
        <w:pStyle w:val="a5"/>
        <w:spacing w:line="276" w:lineRule="auto"/>
        <w:ind w:firstLine="426"/>
        <w:jc w:val="both"/>
        <w:rPr>
          <w:b w:val="0"/>
          <w:sz w:val="22"/>
          <w:szCs w:val="22"/>
        </w:rPr>
      </w:pPr>
      <w:r w:rsidRPr="00C12DB1">
        <w:rPr>
          <w:b w:val="0"/>
          <w:sz w:val="22"/>
          <w:szCs w:val="22"/>
        </w:rPr>
        <w:t xml:space="preserve">ОКПД2: </w:t>
      </w:r>
      <w:r w:rsidR="00CD058E">
        <w:rPr>
          <w:b w:val="0"/>
          <w:sz w:val="22"/>
          <w:szCs w:val="22"/>
        </w:rPr>
        <w:t>26.51.53.120 Анализаторы жидкостей</w:t>
      </w:r>
      <w:r w:rsidR="00596541">
        <w:rPr>
          <w:b w:val="0"/>
          <w:sz w:val="22"/>
          <w:szCs w:val="22"/>
        </w:rPr>
        <w:t>;</w:t>
      </w:r>
    </w:p>
    <w:p w14:paraId="109BE3EB" w14:textId="6C4CBC91" w:rsidR="009F49A1" w:rsidRPr="00C12DB1" w:rsidRDefault="009F49A1" w:rsidP="00D616E6">
      <w:pPr>
        <w:pStyle w:val="a5"/>
        <w:spacing w:line="276" w:lineRule="auto"/>
        <w:ind w:firstLine="426"/>
        <w:jc w:val="both"/>
        <w:rPr>
          <w:b w:val="0"/>
          <w:sz w:val="22"/>
          <w:szCs w:val="22"/>
        </w:rPr>
      </w:pPr>
      <w:r w:rsidRPr="00C12DB1">
        <w:rPr>
          <w:b w:val="0"/>
          <w:sz w:val="22"/>
          <w:szCs w:val="22"/>
        </w:rPr>
        <w:t xml:space="preserve">ОКВЭД2: </w:t>
      </w:r>
      <w:r w:rsidR="00CD058E">
        <w:rPr>
          <w:b w:val="0"/>
          <w:sz w:val="22"/>
          <w:szCs w:val="22"/>
        </w:rPr>
        <w:t>26.51 Производство инструментов и приборов для измерения, тестирования и навигации</w:t>
      </w:r>
      <w:r w:rsidR="00596541">
        <w:rPr>
          <w:b w:val="0"/>
          <w:sz w:val="22"/>
          <w:szCs w:val="22"/>
        </w:rPr>
        <w:t>;</w:t>
      </w:r>
    </w:p>
    <w:p w14:paraId="47837B9F" w14:textId="2F25674C" w:rsidR="0069628D" w:rsidRPr="00B82FD4" w:rsidRDefault="00255562" w:rsidP="00B82FD4">
      <w:pPr>
        <w:pStyle w:val="a"/>
        <w:numPr>
          <w:ilvl w:val="0"/>
          <w:numId w:val="0"/>
        </w:numPr>
        <w:autoSpaceDE w:val="0"/>
        <w:autoSpaceDN w:val="0"/>
        <w:spacing w:line="276" w:lineRule="auto"/>
        <w:ind w:left="360" w:firstLine="66"/>
        <w:jc w:val="both"/>
        <w:rPr>
          <w:b/>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9900F3">
        <w:rPr>
          <w:b/>
          <w:sz w:val="22"/>
          <w:szCs w:val="22"/>
        </w:rPr>
        <w:t>поставки товара</w:t>
      </w:r>
      <w:r w:rsidRPr="00C12DB1">
        <w:rPr>
          <w:b/>
          <w:sz w:val="22"/>
          <w:szCs w:val="22"/>
        </w:rPr>
        <w:t xml:space="preserve">: </w:t>
      </w:r>
      <w:r w:rsidR="00CD058E">
        <w:rPr>
          <w:sz w:val="22"/>
          <w:szCs w:val="22"/>
        </w:rPr>
        <w:t>РМЭ, г. Йошкар-Ола, ул. Дружбы, д.2</w:t>
      </w:r>
      <w:r w:rsidR="00633EB9" w:rsidRPr="00633EB9">
        <w:rPr>
          <w:sz w:val="22"/>
          <w:szCs w:val="22"/>
        </w:rPr>
        <w:t>;</w:t>
      </w:r>
    </w:p>
    <w:p w14:paraId="5F54163B" w14:textId="64E06A13" w:rsidR="009900F3" w:rsidRDefault="00432BC6" w:rsidP="00CD058E">
      <w:pPr>
        <w:pStyle w:val="a"/>
        <w:numPr>
          <w:ilvl w:val="0"/>
          <w:numId w:val="0"/>
        </w:numPr>
        <w:autoSpaceDE w:val="0"/>
        <w:autoSpaceDN w:val="0"/>
        <w:spacing w:line="276" w:lineRule="auto"/>
        <w:ind w:left="360" w:firstLine="66"/>
        <w:jc w:val="both"/>
        <w:rPr>
          <w:sz w:val="22"/>
          <w:szCs w:val="22"/>
        </w:rPr>
      </w:pPr>
      <w:r w:rsidRPr="00903E10">
        <w:rPr>
          <w:b/>
          <w:sz w:val="22"/>
          <w:szCs w:val="22"/>
        </w:rPr>
        <w:t xml:space="preserve">Срок </w:t>
      </w:r>
      <w:r w:rsidR="00F21269" w:rsidRPr="00903E10">
        <w:rPr>
          <w:b/>
          <w:sz w:val="22"/>
          <w:szCs w:val="22"/>
        </w:rPr>
        <w:t>поставки товара:</w:t>
      </w:r>
      <w:r w:rsidR="009900F3">
        <w:rPr>
          <w:b/>
          <w:sz w:val="22"/>
          <w:szCs w:val="22"/>
        </w:rPr>
        <w:t xml:space="preserve"> </w:t>
      </w:r>
      <w:r w:rsidR="00CD058E">
        <w:rPr>
          <w:sz w:val="22"/>
          <w:szCs w:val="22"/>
        </w:rPr>
        <w:t>Отгрузка Товара производится в течение 20 (Двадцати) рабочих дней с момента поступления платежа на расчетный счет Поставщика в размере 100 % общей суммы.</w:t>
      </w:r>
      <w:r w:rsidR="00811726">
        <w:rPr>
          <w:color w:val="000000"/>
          <w:sz w:val="22"/>
          <w:szCs w:val="22"/>
        </w:rPr>
        <w:t>.</w:t>
      </w:r>
    </w:p>
    <w:p w14:paraId="67BEDFA4" w14:textId="6C016CE8" w:rsidR="00FA1FBA" w:rsidRPr="00C12DB1" w:rsidRDefault="00811726" w:rsidP="00811726">
      <w:pPr>
        <w:pStyle w:val="a"/>
        <w:numPr>
          <w:ilvl w:val="0"/>
          <w:numId w:val="0"/>
        </w:numPr>
        <w:autoSpaceDE w:val="0"/>
        <w:autoSpaceDN w:val="0"/>
        <w:spacing w:line="276" w:lineRule="auto"/>
        <w:ind w:left="360" w:firstLine="66"/>
        <w:jc w:val="both"/>
        <w:rPr>
          <w:sz w:val="22"/>
          <w:szCs w:val="22"/>
        </w:rPr>
      </w:pPr>
      <w:r w:rsidRPr="00481DC6">
        <w:rPr>
          <w:b/>
          <w:bCs/>
          <w:sz w:val="22"/>
          <w:szCs w:val="22"/>
        </w:rPr>
        <w:t xml:space="preserve">Условия </w:t>
      </w:r>
      <w:r w:rsidRPr="00217A62">
        <w:rPr>
          <w:b/>
          <w:bCs/>
          <w:sz w:val="22"/>
          <w:szCs w:val="22"/>
        </w:rPr>
        <w:t>поставки товара</w:t>
      </w:r>
      <w:r>
        <w:rPr>
          <w:sz w:val="22"/>
          <w:szCs w:val="22"/>
          <w:lang w:bidi="ru-RU"/>
        </w:rPr>
        <w:t>: Поставка Товара осуществляется силами и за счет Поставщика.</w:t>
      </w:r>
    </w:p>
    <w:p w14:paraId="20967298" w14:textId="377A4E0E" w:rsidR="00616A5C" w:rsidRPr="00C12DB1" w:rsidRDefault="00255562" w:rsidP="00D616E6">
      <w:pPr>
        <w:pStyle w:val="a5"/>
        <w:spacing w:line="276" w:lineRule="auto"/>
        <w:ind w:firstLine="426"/>
        <w:jc w:val="both"/>
        <w:rPr>
          <w:sz w:val="22"/>
          <w:szCs w:val="22"/>
        </w:rPr>
      </w:pPr>
      <w:r w:rsidRPr="00C12DB1">
        <w:rPr>
          <w:sz w:val="22"/>
          <w:szCs w:val="22"/>
        </w:rPr>
        <w:t>Начальная (максимальная) цена</w:t>
      </w:r>
      <w:r w:rsidR="006D5A11" w:rsidRPr="00C12DB1">
        <w:rPr>
          <w:sz w:val="22"/>
          <w:szCs w:val="22"/>
        </w:rPr>
        <w:t xml:space="preserve"> </w:t>
      </w:r>
      <w:r w:rsidR="0042562B" w:rsidRPr="00C12DB1">
        <w:rPr>
          <w:sz w:val="22"/>
          <w:szCs w:val="22"/>
        </w:rPr>
        <w:t>договора</w:t>
      </w:r>
      <w:r w:rsidRPr="00C12DB1">
        <w:rPr>
          <w:sz w:val="22"/>
          <w:szCs w:val="22"/>
        </w:rPr>
        <w:t>:</w:t>
      </w:r>
      <w:r w:rsidRPr="00C12DB1">
        <w:rPr>
          <w:b w:val="0"/>
          <w:sz w:val="22"/>
          <w:szCs w:val="22"/>
        </w:rPr>
        <w:t xml:space="preserve"> </w:t>
      </w:r>
      <w:r w:rsidR="00750C47">
        <w:rPr>
          <w:sz w:val="22"/>
          <w:szCs w:val="22"/>
        </w:rPr>
        <w:t>344 505 (Триста сорок четыре тысячи пятьсот пять) руб. 00 коп.</w:t>
      </w:r>
    </w:p>
    <w:p w14:paraId="46B6E6CB" w14:textId="30D58FE9" w:rsidR="005271EF" w:rsidRPr="00C12DB1" w:rsidRDefault="005271EF" w:rsidP="00D616E6">
      <w:pPr>
        <w:pStyle w:val="a5"/>
        <w:spacing w:line="276" w:lineRule="auto"/>
        <w:ind w:firstLine="426"/>
        <w:jc w:val="both"/>
        <w:rPr>
          <w:sz w:val="22"/>
          <w:szCs w:val="22"/>
        </w:rPr>
      </w:pPr>
      <w:r w:rsidRPr="00C12DB1">
        <w:rPr>
          <w:sz w:val="22"/>
          <w:szCs w:val="22"/>
        </w:rPr>
        <w:t xml:space="preserve">Источник финансирования: </w:t>
      </w:r>
      <w:r w:rsidRPr="00C12DB1">
        <w:rPr>
          <w:b w:val="0"/>
          <w:sz w:val="22"/>
          <w:szCs w:val="22"/>
        </w:rPr>
        <w:t>собственные средства МУП «Водоканал»</w:t>
      </w:r>
      <w:r w:rsidR="00596541">
        <w:rPr>
          <w:b w:val="0"/>
          <w:sz w:val="22"/>
          <w:szCs w:val="22"/>
        </w:rPr>
        <w:t>;</w:t>
      </w:r>
    </w:p>
    <w:p w14:paraId="4D7988D4" w14:textId="6A114148" w:rsidR="00312E9D" w:rsidRPr="00312E9D" w:rsidRDefault="009A2E49" w:rsidP="00CD7C48">
      <w:pPr>
        <w:widowControl w:val="0"/>
        <w:shd w:val="clear" w:color="auto" w:fill="FFFFFF"/>
        <w:autoSpaceDE w:val="0"/>
        <w:autoSpaceDN w:val="0"/>
        <w:adjustRightInd w:val="0"/>
        <w:spacing w:line="276" w:lineRule="auto"/>
        <w:ind w:right="5" w:firstLine="426"/>
        <w:jc w:val="both"/>
        <w:rPr>
          <w:sz w:val="22"/>
          <w:szCs w:val="22"/>
        </w:rPr>
      </w:pPr>
      <w:r w:rsidRPr="00C12DB1">
        <w:rPr>
          <w:b/>
          <w:sz w:val="22"/>
          <w:szCs w:val="22"/>
        </w:rPr>
        <w:t xml:space="preserve">Срок и условия оплаты: </w:t>
      </w:r>
      <w:r w:rsidR="00CD058E">
        <w:rPr>
          <w:sz w:val="22"/>
          <w:szCs w:val="22"/>
        </w:rPr>
        <w:t>Предоплата 100% на основании выставленного счета Поставщиком, в течение 5-ти рабочих дней с даты заключенного Договора. Счет-фактура, товарная накладная, либо универсальный передаточный документ выставляется Поставщиком Заказчику в день поставки Товара.</w:t>
      </w:r>
    </w:p>
    <w:p w14:paraId="4A831038" w14:textId="77777777"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rPr>
          <w:sz w:val="22"/>
          <w:szCs w:val="22"/>
        </w:rPr>
      </w:pPr>
      <w:r>
        <w:rPr>
          <w:sz w:val="22"/>
          <w:szCs w:val="22"/>
        </w:rPr>
        <w:t xml:space="preserve"> </w:t>
      </w:r>
    </w:p>
    <w:p w14:paraId="4F8B522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2EDB9F3A"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A782D9E"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2F7ACD0F"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14:paraId="151976F1"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46A9C3C0" w14:textId="77777777" w:rsidR="001E7522" w:rsidRDefault="001E7522" w:rsidP="00DA354F">
      <w:pPr>
        <w:widowControl w:val="0"/>
        <w:autoSpaceDE w:val="0"/>
        <w:autoSpaceDN w:val="0"/>
        <w:adjustRightInd w:val="0"/>
        <w:ind w:firstLine="426"/>
        <w:rPr>
          <w:sz w:val="22"/>
          <w:szCs w:val="22"/>
          <w:lang w:eastAsia="en-US"/>
        </w:rPr>
      </w:pPr>
    </w:p>
    <w:p w14:paraId="79C77BE8" w14:textId="77777777" w:rsidR="001E7522" w:rsidRDefault="001E7522" w:rsidP="00DA354F">
      <w:pPr>
        <w:widowControl w:val="0"/>
        <w:autoSpaceDE w:val="0"/>
        <w:autoSpaceDN w:val="0"/>
        <w:adjustRightInd w:val="0"/>
        <w:ind w:firstLine="426"/>
        <w:rPr>
          <w:sz w:val="22"/>
          <w:szCs w:val="22"/>
          <w:lang w:eastAsia="en-US"/>
        </w:rPr>
      </w:pPr>
    </w:p>
    <w:p w14:paraId="485AA2E4" w14:textId="77777777" w:rsidR="001E7522" w:rsidRDefault="001E7522" w:rsidP="00811726">
      <w:pPr>
        <w:widowControl w:val="0"/>
        <w:autoSpaceDE w:val="0"/>
        <w:autoSpaceDN w:val="0"/>
        <w:adjustRightInd w:val="0"/>
        <w:rPr>
          <w:sz w:val="22"/>
          <w:szCs w:val="22"/>
          <w:lang w:eastAsia="en-US"/>
        </w:rPr>
      </w:pPr>
    </w:p>
    <w:p w14:paraId="1F6B4ECF" w14:textId="77777777" w:rsidR="00811726" w:rsidRDefault="00811726" w:rsidP="00811726">
      <w:pPr>
        <w:widowControl w:val="0"/>
        <w:autoSpaceDE w:val="0"/>
        <w:autoSpaceDN w:val="0"/>
        <w:adjustRightInd w:val="0"/>
        <w:rPr>
          <w:sz w:val="22"/>
          <w:szCs w:val="22"/>
          <w:lang w:eastAsia="en-US"/>
        </w:rPr>
      </w:pPr>
    </w:p>
    <w:p w14:paraId="72BB29B9" w14:textId="77777777" w:rsidR="00811726" w:rsidRDefault="00811726" w:rsidP="00811726">
      <w:pPr>
        <w:widowControl w:val="0"/>
        <w:autoSpaceDE w:val="0"/>
        <w:autoSpaceDN w:val="0"/>
        <w:adjustRightInd w:val="0"/>
        <w:rPr>
          <w:sz w:val="22"/>
          <w:szCs w:val="22"/>
          <w:lang w:eastAsia="en-US"/>
        </w:rPr>
      </w:pPr>
    </w:p>
    <w:p w14:paraId="113C85D6" w14:textId="77777777" w:rsidR="00811726" w:rsidRDefault="00811726" w:rsidP="00811726">
      <w:pPr>
        <w:widowControl w:val="0"/>
        <w:autoSpaceDE w:val="0"/>
        <w:autoSpaceDN w:val="0"/>
        <w:adjustRightInd w:val="0"/>
        <w:rPr>
          <w:sz w:val="22"/>
          <w:szCs w:val="22"/>
          <w:lang w:eastAsia="en-US"/>
        </w:rPr>
      </w:pPr>
    </w:p>
    <w:p w14:paraId="59E71E4F" w14:textId="77777777" w:rsidR="00811726" w:rsidRDefault="00811726" w:rsidP="00811726">
      <w:pPr>
        <w:widowControl w:val="0"/>
        <w:autoSpaceDE w:val="0"/>
        <w:autoSpaceDN w:val="0"/>
        <w:adjustRightInd w:val="0"/>
        <w:rPr>
          <w:sz w:val="22"/>
          <w:szCs w:val="22"/>
          <w:lang w:eastAsia="en-US"/>
        </w:rPr>
      </w:pPr>
    </w:p>
    <w:p w14:paraId="1282A60D" w14:textId="77777777" w:rsidR="00811726" w:rsidRDefault="00811726" w:rsidP="00811726">
      <w:pPr>
        <w:widowControl w:val="0"/>
        <w:autoSpaceDE w:val="0"/>
        <w:autoSpaceDN w:val="0"/>
        <w:adjustRightInd w:val="0"/>
        <w:rPr>
          <w:sz w:val="22"/>
          <w:szCs w:val="22"/>
          <w:lang w:eastAsia="en-US"/>
        </w:rPr>
      </w:pPr>
    </w:p>
    <w:p w14:paraId="39290309" w14:textId="77777777" w:rsidR="00811726" w:rsidRDefault="00811726" w:rsidP="00811726">
      <w:pPr>
        <w:widowControl w:val="0"/>
        <w:autoSpaceDE w:val="0"/>
        <w:autoSpaceDN w:val="0"/>
        <w:adjustRightInd w:val="0"/>
        <w:rPr>
          <w:sz w:val="22"/>
          <w:szCs w:val="22"/>
          <w:lang w:eastAsia="en-US"/>
        </w:rPr>
      </w:pPr>
    </w:p>
    <w:p w14:paraId="75664097" w14:textId="77777777" w:rsidR="00811726" w:rsidRDefault="00811726" w:rsidP="00811726">
      <w:pPr>
        <w:widowControl w:val="0"/>
        <w:autoSpaceDE w:val="0"/>
        <w:autoSpaceDN w:val="0"/>
        <w:adjustRightInd w:val="0"/>
        <w:rPr>
          <w:sz w:val="22"/>
          <w:szCs w:val="22"/>
          <w:lang w:eastAsia="en-US"/>
        </w:rPr>
      </w:pPr>
    </w:p>
    <w:p w14:paraId="6EC8D644" w14:textId="77777777" w:rsidR="00811726" w:rsidRDefault="00811726" w:rsidP="00811726">
      <w:pPr>
        <w:widowControl w:val="0"/>
        <w:autoSpaceDE w:val="0"/>
        <w:autoSpaceDN w:val="0"/>
        <w:adjustRightInd w:val="0"/>
        <w:rPr>
          <w:sz w:val="22"/>
          <w:szCs w:val="22"/>
          <w:lang w:eastAsia="en-US"/>
        </w:rPr>
      </w:pPr>
    </w:p>
    <w:p w14:paraId="1B09724E" w14:textId="77777777" w:rsidR="00C134A8" w:rsidRDefault="00C134A8" w:rsidP="00811726">
      <w:pPr>
        <w:widowControl w:val="0"/>
        <w:autoSpaceDE w:val="0"/>
        <w:autoSpaceDN w:val="0"/>
        <w:adjustRightInd w:val="0"/>
        <w:rPr>
          <w:sz w:val="22"/>
          <w:szCs w:val="22"/>
          <w:lang w:eastAsia="en-US"/>
        </w:rPr>
      </w:pPr>
    </w:p>
    <w:p w14:paraId="5472EC15" w14:textId="77777777" w:rsidR="00C134A8" w:rsidRDefault="00C134A8" w:rsidP="00811726">
      <w:pPr>
        <w:widowControl w:val="0"/>
        <w:autoSpaceDE w:val="0"/>
        <w:autoSpaceDN w:val="0"/>
        <w:adjustRightInd w:val="0"/>
        <w:rPr>
          <w:sz w:val="22"/>
          <w:szCs w:val="22"/>
          <w:lang w:eastAsia="en-US"/>
        </w:rPr>
      </w:pPr>
    </w:p>
    <w:p w14:paraId="5827E5EF" w14:textId="77777777" w:rsidR="001E7522" w:rsidRDefault="001E7522" w:rsidP="00DA354F">
      <w:pPr>
        <w:widowControl w:val="0"/>
        <w:autoSpaceDE w:val="0"/>
        <w:autoSpaceDN w:val="0"/>
        <w:adjustRightInd w:val="0"/>
        <w:ind w:firstLine="426"/>
        <w:rPr>
          <w:sz w:val="22"/>
          <w:szCs w:val="22"/>
          <w:lang w:eastAsia="en-US"/>
        </w:rPr>
      </w:pPr>
    </w:p>
    <w:p w14:paraId="32824FF0"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4C416A7A"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49E9E52" w14:textId="77777777" w:rsidR="00B20492" w:rsidRDefault="00B20492" w:rsidP="00B20492">
      <w:pPr>
        <w:widowControl w:val="0"/>
        <w:autoSpaceDE w:val="0"/>
        <w:autoSpaceDN w:val="0"/>
        <w:adjustRightInd w:val="0"/>
        <w:ind w:firstLine="567"/>
        <w:jc w:val="right"/>
        <w:rPr>
          <w:sz w:val="22"/>
          <w:szCs w:val="22"/>
          <w:lang w:eastAsia="en-US"/>
        </w:rPr>
      </w:pPr>
    </w:p>
    <w:p w14:paraId="542C54A7"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C55C8F">
        <w:rPr>
          <w:b/>
          <w:sz w:val="22"/>
          <w:szCs w:val="22"/>
          <w:lang w:eastAsia="en-US"/>
        </w:rPr>
        <w:t>ОБЩИЕ УСЛОВИЯ</w:t>
      </w:r>
    </w:p>
    <w:p w14:paraId="43B87298" w14:textId="77777777" w:rsidR="00B20492" w:rsidRDefault="00B20492" w:rsidP="00B20492">
      <w:pPr>
        <w:widowControl w:val="0"/>
        <w:autoSpaceDE w:val="0"/>
        <w:autoSpaceDN w:val="0"/>
        <w:adjustRightInd w:val="0"/>
        <w:ind w:firstLine="567"/>
        <w:rPr>
          <w:sz w:val="22"/>
          <w:szCs w:val="22"/>
          <w:lang w:eastAsia="en-US"/>
        </w:rPr>
      </w:pPr>
    </w:p>
    <w:p w14:paraId="16110897"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26833464" w14:textId="54695106" w:rsidR="0075722B" w:rsidRDefault="0075722B" w:rsidP="0075722B">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Pr>
          <w:sz w:val="22"/>
          <w:szCs w:val="22"/>
        </w:rPr>
        <w:t xml:space="preserve">пп. </w:t>
      </w:r>
      <w:r w:rsidR="007767E1">
        <w:rPr>
          <w:sz w:val="22"/>
          <w:szCs w:val="22"/>
        </w:rPr>
        <w:t>19</w:t>
      </w:r>
      <w:r>
        <w:rPr>
          <w:sz w:val="22"/>
          <w:szCs w:val="22"/>
        </w:rPr>
        <w:t xml:space="preserve">) </w:t>
      </w:r>
      <w:r w:rsidRPr="00CB3ACA">
        <w:rPr>
          <w:sz w:val="22"/>
          <w:szCs w:val="22"/>
        </w:rPr>
        <w:t xml:space="preserve">п. </w:t>
      </w:r>
      <w:r>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9ACD433" w14:textId="1FA39EF9" w:rsidR="0075722B" w:rsidRPr="00220A0C" w:rsidRDefault="0075722B" w:rsidP="007767E1">
      <w:pPr>
        <w:ind w:firstLine="709"/>
        <w:jc w:val="both"/>
        <w:rPr>
          <w:sz w:val="22"/>
          <w:szCs w:val="22"/>
        </w:rPr>
      </w:pPr>
      <w:r>
        <w:rPr>
          <w:sz w:val="22"/>
          <w:szCs w:val="22"/>
        </w:rPr>
        <w:t xml:space="preserve"> «</w:t>
      </w:r>
      <w:r w:rsidR="00CD058E">
        <w:rPr>
          <w:sz w:val="22"/>
          <w:szCs w:val="22"/>
        </w:rPr>
        <w:t xml:space="preserve">19) </w:t>
      </w:r>
      <w:r w:rsidR="007767E1" w:rsidRPr="007767E1">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00CD144D">
        <w:rPr>
          <w:sz w:val="22"/>
          <w:szCs w:val="22"/>
        </w:rPr>
        <w:t>»</w:t>
      </w:r>
    </w:p>
    <w:p w14:paraId="76559BC4"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D459621" w14:textId="77777777" w:rsidR="00B20492" w:rsidRDefault="00B20492" w:rsidP="00B63463">
      <w:pPr>
        <w:pStyle w:val="21"/>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14:paraId="019D476F"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09CA1FD4"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A33CBD4" w14:textId="77777777" w:rsidR="00B20492" w:rsidRPr="00CB3ACA" w:rsidRDefault="00CA6DD5" w:rsidP="00B20492">
      <w:pPr>
        <w:pStyle w:val="af0"/>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01F51C2" w14:textId="70EAC907" w:rsidR="00574799" w:rsidRDefault="00B20492" w:rsidP="00E90163">
      <w:pPr>
        <w:pStyle w:val="af0"/>
        <w:spacing w:before="0" w:beforeAutospacing="0" w:after="0" w:afterAutospacing="0"/>
        <w:jc w:val="both"/>
        <w:rPr>
          <w:color w:val="000000"/>
          <w:sz w:val="22"/>
          <w:szCs w:val="22"/>
        </w:rPr>
      </w:pPr>
      <w:r w:rsidRPr="00CB3ACA">
        <w:rPr>
          <w:color w:val="000000"/>
          <w:sz w:val="22"/>
          <w:szCs w:val="22"/>
        </w:rPr>
        <w:t xml:space="preserve">            </w:t>
      </w:r>
      <w:r w:rsidR="008C6E87">
        <w:rPr>
          <w:color w:val="000000"/>
          <w:sz w:val="22"/>
          <w:szCs w:val="22"/>
        </w:rPr>
        <w:t xml:space="preserve"> </w:t>
      </w:r>
      <w:r w:rsidRPr="00CB3ACA">
        <w:rPr>
          <w:color w:val="000000"/>
          <w:sz w:val="22"/>
          <w:szCs w:val="22"/>
        </w:rPr>
        <w:t>Согласно проекта договора.</w:t>
      </w:r>
    </w:p>
    <w:p w14:paraId="29D0E0D2" w14:textId="5485E2B7" w:rsidR="00811726" w:rsidRDefault="00811726" w:rsidP="00E90163">
      <w:pPr>
        <w:pStyle w:val="af0"/>
        <w:spacing w:before="0" w:beforeAutospacing="0" w:after="0" w:afterAutospacing="0"/>
        <w:jc w:val="both"/>
        <w:rPr>
          <w:color w:val="000000"/>
          <w:sz w:val="22"/>
          <w:szCs w:val="22"/>
        </w:rPr>
      </w:pPr>
      <w:r>
        <w:rPr>
          <w:color w:val="000000"/>
          <w:sz w:val="22"/>
          <w:szCs w:val="22"/>
        </w:rPr>
        <w:t>Цена Товара включает в себя стоимость Товара</w:t>
      </w:r>
      <w:r w:rsidR="00CD058E">
        <w:rPr>
          <w:color w:val="000000"/>
          <w:sz w:val="22"/>
          <w:szCs w:val="22"/>
        </w:rPr>
        <w:t>,</w:t>
      </w:r>
      <w:r>
        <w:rPr>
          <w:color w:val="000000"/>
          <w:sz w:val="22"/>
          <w:szCs w:val="22"/>
        </w:rPr>
        <w:t xml:space="preserve"> доставку, страхование, уплату таможенных пошлин, налогов, сборов</w:t>
      </w:r>
      <w:r w:rsidR="00CD058E">
        <w:rPr>
          <w:color w:val="000000"/>
          <w:sz w:val="22"/>
          <w:szCs w:val="22"/>
        </w:rPr>
        <w:t xml:space="preserve">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42F9902B"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7B1C9D6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13CF8C2E" w14:textId="0AFEED85" w:rsidR="00B20492" w:rsidRPr="00CA6DD5" w:rsidRDefault="00CA6DD5" w:rsidP="00B20492">
      <w:pPr>
        <w:pStyle w:val="a5"/>
        <w:jc w:val="both"/>
        <w:rPr>
          <w:sz w:val="22"/>
          <w:szCs w:val="22"/>
        </w:rPr>
      </w:pPr>
      <w:r>
        <w:rPr>
          <w:sz w:val="22"/>
          <w:szCs w:val="22"/>
        </w:rPr>
        <w:t xml:space="preserve">            </w:t>
      </w:r>
      <w:r w:rsidR="008C6E87">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1C417BAF" w14:textId="77777777"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17329A2E"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0B5193A2"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539954D0"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3C579AC9"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7D9E81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4DA97061"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386191EA" w14:textId="32E3CED1" w:rsidR="004033BF" w:rsidRDefault="004033BF" w:rsidP="004033BF">
      <w:pPr>
        <w:pStyle w:val="21"/>
        <w:keepNext/>
        <w:keepLines/>
        <w:widowControl w:val="0"/>
        <w:numPr>
          <w:ilvl w:val="1"/>
          <w:numId w:val="0"/>
        </w:numPr>
        <w:suppressLineNumbers/>
        <w:tabs>
          <w:tab w:val="num" w:pos="1080"/>
        </w:tabs>
        <w:suppressAutoHyphens/>
        <w:ind w:firstLine="709"/>
        <w:rPr>
          <w:b/>
          <w:bCs/>
          <w:sz w:val="22"/>
          <w:szCs w:val="22"/>
        </w:rPr>
      </w:pPr>
      <w:r w:rsidRPr="004033BF">
        <w:rPr>
          <w:b/>
          <w:bCs/>
          <w:sz w:val="22"/>
          <w:szCs w:val="22"/>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sidR="002B342D">
        <w:rPr>
          <w:b/>
          <w:bCs/>
          <w:sz w:val="22"/>
          <w:szCs w:val="22"/>
        </w:rPr>
        <w:t>:</w:t>
      </w:r>
    </w:p>
    <w:p w14:paraId="7361DF98" w14:textId="77777777" w:rsidR="00CD058E" w:rsidRPr="003737E2" w:rsidRDefault="00CD058E" w:rsidP="00CD058E">
      <w:pPr>
        <w:pStyle w:val="a"/>
        <w:numPr>
          <w:ilvl w:val="0"/>
          <w:numId w:val="0"/>
        </w:numPr>
        <w:autoSpaceDE w:val="0"/>
        <w:autoSpaceDN w:val="0"/>
        <w:ind w:firstLine="567"/>
        <w:jc w:val="both"/>
        <w:rPr>
          <w:b/>
          <w:bCs/>
          <w:sz w:val="22"/>
          <w:szCs w:val="22"/>
        </w:rPr>
      </w:pPr>
      <w:r w:rsidRPr="00F51FE7">
        <w:rPr>
          <w:bCs/>
          <w:sz w:val="22"/>
          <w:szCs w:val="22"/>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F51FE7">
        <w:rPr>
          <w:b/>
          <w:sz w:val="22"/>
          <w:szCs w:val="22"/>
          <w:u w:val="single"/>
        </w:rPr>
        <w:t>установлено ограничение</w:t>
      </w:r>
      <w:r w:rsidRPr="00F51FE7">
        <w:rPr>
          <w:bCs/>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0386AEC5" w14:textId="77777777" w:rsidR="00EC1446" w:rsidRPr="00EC1446" w:rsidRDefault="00EC1446" w:rsidP="00EC1446">
      <w:pPr>
        <w:suppressAutoHyphens/>
        <w:ind w:firstLine="709"/>
        <w:jc w:val="both"/>
        <w:rPr>
          <w:rFonts w:eastAsia="Calibri"/>
          <w:bCs/>
          <w:sz w:val="21"/>
          <w:szCs w:val="21"/>
          <w:lang w:eastAsia="en-US"/>
        </w:rPr>
      </w:pPr>
      <w:r w:rsidRPr="00EC1446">
        <w:rPr>
          <w:rFonts w:eastAsia="Calibri"/>
          <w:bCs/>
          <w:sz w:val="21"/>
          <w:szCs w:val="21"/>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0EB7615" w14:textId="77777777" w:rsidR="00EC1446" w:rsidRPr="00EC1446" w:rsidRDefault="00EC1446" w:rsidP="00EC1446">
      <w:pPr>
        <w:suppressAutoHyphens/>
        <w:ind w:firstLine="709"/>
        <w:jc w:val="both"/>
        <w:rPr>
          <w:rFonts w:eastAsia="Calibri"/>
          <w:bCs/>
          <w:sz w:val="21"/>
          <w:szCs w:val="21"/>
          <w:lang w:eastAsia="en-US"/>
        </w:rPr>
      </w:pPr>
      <w:r w:rsidRPr="00EC1446">
        <w:rPr>
          <w:rFonts w:eastAsia="Calibri"/>
          <w:bCs/>
          <w:sz w:val="21"/>
          <w:szCs w:val="21"/>
          <w:lang w:eastAsia="en-US"/>
        </w:rPr>
        <w:t>•</w:t>
      </w:r>
      <w:r w:rsidRPr="00EC1446">
        <w:rPr>
          <w:rFonts w:eastAsia="Calibri"/>
          <w:bCs/>
          <w:sz w:val="21"/>
          <w:szCs w:val="21"/>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B9BD3B" w14:textId="77777777" w:rsidR="00EC1446" w:rsidRDefault="00EC1446" w:rsidP="00EC1446">
      <w:pPr>
        <w:suppressAutoHyphens/>
        <w:ind w:firstLine="709"/>
        <w:jc w:val="both"/>
        <w:rPr>
          <w:rFonts w:eastAsia="Calibri"/>
          <w:bCs/>
          <w:sz w:val="21"/>
          <w:szCs w:val="21"/>
          <w:lang w:eastAsia="en-US"/>
        </w:rPr>
      </w:pPr>
      <w:r w:rsidRPr="00EC1446">
        <w:rPr>
          <w:rFonts w:eastAsia="Calibri"/>
          <w:bCs/>
          <w:sz w:val="21"/>
          <w:szCs w:val="21"/>
          <w:lang w:eastAsia="en-US"/>
        </w:rPr>
        <w:lastRenderedPageBreak/>
        <w:t>•</w:t>
      </w:r>
      <w:r w:rsidRPr="00EC1446">
        <w:rPr>
          <w:rFonts w:eastAsia="Calibri"/>
          <w:bCs/>
          <w:sz w:val="21"/>
          <w:szCs w:val="21"/>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84911A7" w14:textId="699D71DF" w:rsidR="00A85E6C" w:rsidRDefault="00A85E6C" w:rsidP="00EC1446">
      <w:pPr>
        <w:suppressAutoHyphens/>
        <w:ind w:firstLine="709"/>
        <w:jc w:val="both"/>
        <w:rPr>
          <w:b/>
          <w:sz w:val="22"/>
          <w:szCs w:val="22"/>
        </w:rPr>
      </w:pPr>
      <w:r w:rsidRPr="000B0ACF">
        <w:rPr>
          <w:b/>
          <w:sz w:val="22"/>
          <w:szCs w:val="22"/>
        </w:rPr>
        <w:t>1</w:t>
      </w:r>
      <w:r w:rsidR="004033BF">
        <w:rPr>
          <w:b/>
          <w:sz w:val="22"/>
          <w:szCs w:val="22"/>
        </w:rPr>
        <w:t>1</w:t>
      </w:r>
      <w:r w:rsidRPr="000B0ACF">
        <w:rPr>
          <w:b/>
          <w:sz w:val="22"/>
          <w:szCs w:val="22"/>
        </w:rPr>
        <w:t>. Единые обязательные требования к участникам закупки</w:t>
      </w:r>
      <w:r w:rsidR="00C12DB1">
        <w:rPr>
          <w:b/>
          <w:sz w:val="22"/>
          <w:szCs w:val="22"/>
        </w:rPr>
        <w:t>:</w:t>
      </w:r>
    </w:p>
    <w:p w14:paraId="26371A66" w14:textId="77777777" w:rsidR="00B51BB9" w:rsidRPr="00B51BB9" w:rsidRDefault="00B51BB9" w:rsidP="00B51BB9">
      <w:pPr>
        <w:suppressAutoHyphens/>
        <w:ind w:firstLine="709"/>
        <w:jc w:val="both"/>
        <w:rPr>
          <w:sz w:val="22"/>
          <w:szCs w:val="22"/>
        </w:rPr>
      </w:pPr>
      <w:r w:rsidRPr="00B51BB9">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AFC6FBB" w14:textId="77777777" w:rsidR="00B51BB9" w:rsidRPr="00B51BB9" w:rsidRDefault="00B51BB9" w:rsidP="00B51BB9">
      <w:pPr>
        <w:suppressAutoHyphens/>
        <w:ind w:firstLine="709"/>
        <w:jc w:val="both"/>
        <w:rPr>
          <w:sz w:val="22"/>
          <w:szCs w:val="22"/>
        </w:rPr>
      </w:pPr>
      <w:r w:rsidRPr="00B51BB9">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1572703" w14:textId="77777777" w:rsidR="00B51BB9" w:rsidRPr="00B51BB9" w:rsidRDefault="00B51BB9" w:rsidP="00B51BB9">
      <w:pPr>
        <w:suppressAutoHyphens/>
        <w:ind w:firstLine="709"/>
        <w:jc w:val="both"/>
        <w:rPr>
          <w:sz w:val="22"/>
          <w:szCs w:val="22"/>
        </w:rPr>
      </w:pPr>
      <w:r w:rsidRPr="00B51BB9">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7805BE7" w14:textId="77777777" w:rsidR="00B51BB9" w:rsidRPr="00B51BB9" w:rsidRDefault="00B51BB9" w:rsidP="00B51BB9">
      <w:pPr>
        <w:suppressAutoHyphens/>
        <w:ind w:firstLine="709"/>
        <w:jc w:val="both"/>
        <w:rPr>
          <w:sz w:val="22"/>
          <w:szCs w:val="22"/>
        </w:rPr>
      </w:pPr>
      <w:r w:rsidRPr="00B51BB9">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252A781" w14:textId="77777777" w:rsidR="00B51BB9" w:rsidRPr="00B51BB9" w:rsidRDefault="00B51BB9" w:rsidP="00B51BB9">
      <w:pPr>
        <w:suppressAutoHyphens/>
        <w:ind w:firstLine="709"/>
        <w:jc w:val="both"/>
        <w:rPr>
          <w:sz w:val="22"/>
          <w:szCs w:val="22"/>
        </w:rPr>
      </w:pPr>
      <w:r w:rsidRPr="00B51BB9">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0B9A3" w14:textId="77777777" w:rsidR="00B51BB9" w:rsidRPr="00B51BB9" w:rsidRDefault="00B51BB9" w:rsidP="00B51BB9">
      <w:pPr>
        <w:suppressAutoHyphens/>
        <w:ind w:firstLine="709"/>
        <w:jc w:val="both"/>
        <w:rPr>
          <w:sz w:val="22"/>
          <w:szCs w:val="22"/>
        </w:rPr>
      </w:pPr>
      <w:r w:rsidRPr="00B51BB9">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90E576A" w14:textId="77777777" w:rsidR="00A85E6C" w:rsidRDefault="00B51BB9" w:rsidP="00B51BB9">
      <w:pPr>
        <w:suppressAutoHyphens/>
        <w:ind w:firstLine="709"/>
        <w:jc w:val="both"/>
        <w:rPr>
          <w:sz w:val="22"/>
          <w:szCs w:val="22"/>
        </w:rPr>
      </w:pPr>
      <w:r w:rsidRPr="00B51BB9">
        <w:rPr>
          <w:sz w:val="22"/>
          <w:szCs w:val="22"/>
        </w:rPr>
        <w:t>7)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63C55FF" w14:textId="77777777"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03BC0556" w14:textId="51135B43" w:rsidR="00A85E6C" w:rsidRDefault="00A85E6C" w:rsidP="00A85E6C">
      <w:pPr>
        <w:suppressAutoHyphens/>
        <w:ind w:firstLine="709"/>
        <w:jc w:val="both"/>
        <w:rPr>
          <w:b/>
          <w:bCs/>
          <w:sz w:val="22"/>
          <w:szCs w:val="22"/>
        </w:rPr>
      </w:pPr>
      <w:r w:rsidRPr="000B0ACF">
        <w:rPr>
          <w:b/>
          <w:bCs/>
          <w:sz w:val="22"/>
          <w:szCs w:val="22"/>
        </w:rPr>
        <w:t>1</w:t>
      </w:r>
      <w:r w:rsidR="004033BF">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8F6BD4" w14:textId="77777777" w:rsidR="0001431D" w:rsidRDefault="000738E3" w:rsidP="0001431D">
      <w:pPr>
        <w:suppressAutoHyphens/>
        <w:ind w:firstLine="709"/>
        <w:jc w:val="both"/>
        <w:rPr>
          <w:bCs/>
          <w:sz w:val="22"/>
          <w:szCs w:val="22"/>
        </w:rPr>
      </w:pPr>
      <w:r w:rsidRPr="000738E3">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w:t>
      </w:r>
      <w:r w:rsidRPr="000738E3">
        <w:rPr>
          <w:bCs/>
          <w:sz w:val="22"/>
          <w:szCs w:val="22"/>
        </w:rPr>
        <w:lastRenderedPageBreak/>
        <w:t>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895D4B0" w14:textId="2E398D6C" w:rsidR="00A85E6C" w:rsidRDefault="00A85E6C" w:rsidP="0001431D">
      <w:pPr>
        <w:suppressAutoHyphens/>
        <w:ind w:firstLine="709"/>
        <w:jc w:val="both"/>
        <w:rPr>
          <w:b/>
          <w:sz w:val="22"/>
          <w:szCs w:val="22"/>
        </w:rPr>
      </w:pPr>
      <w:r w:rsidRPr="000B07E2">
        <w:rPr>
          <w:b/>
          <w:sz w:val="22"/>
          <w:szCs w:val="22"/>
        </w:rPr>
        <w:t>1</w:t>
      </w:r>
      <w:r w:rsidR="004033BF">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70D48B7" w14:textId="77777777"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03AB7A16" w14:textId="3B46D219"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4033BF">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64775D28"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23DA617" w14:textId="77777777"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14:paraId="2219A30A"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4C907293" w14:textId="77777777" w:rsidR="00B20492" w:rsidRDefault="00B20492" w:rsidP="00B20492">
      <w:pPr>
        <w:suppressAutoHyphens/>
        <w:rPr>
          <w:i/>
          <w:sz w:val="20"/>
          <w:szCs w:val="20"/>
        </w:rPr>
        <w:sectPr w:rsidR="00B20492" w:rsidSect="00CD7C48">
          <w:headerReference w:type="default" r:id="rId9"/>
          <w:footerReference w:type="even" r:id="rId10"/>
          <w:footerReference w:type="default" r:id="rId11"/>
          <w:pgSz w:w="11907" w:h="16840" w:code="9"/>
          <w:pgMar w:top="709" w:right="708" w:bottom="709" w:left="1134" w:header="720" w:footer="352" w:gutter="0"/>
          <w:cols w:space="720"/>
          <w:titlePg/>
          <w:docGrid w:linePitch="381"/>
        </w:sectPr>
      </w:pPr>
    </w:p>
    <w:p w14:paraId="5C88573A"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5874680"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61A8950F" w14:textId="77777777" w:rsidR="00CA6DD5" w:rsidRDefault="00CA6DD5" w:rsidP="00CA6DD5">
      <w:pPr>
        <w:suppressAutoHyphens/>
        <w:jc w:val="right"/>
        <w:rPr>
          <w:sz w:val="22"/>
          <w:szCs w:val="22"/>
          <w:lang w:eastAsia="en-US"/>
        </w:rPr>
      </w:pPr>
    </w:p>
    <w:p w14:paraId="1B6B4455" w14:textId="77777777" w:rsidR="00725B98" w:rsidRDefault="00725B98" w:rsidP="00B20492">
      <w:pPr>
        <w:suppressAutoHyphens/>
        <w:jc w:val="center"/>
        <w:rPr>
          <w:b/>
        </w:rPr>
      </w:pPr>
    </w:p>
    <w:p w14:paraId="325C0F62" w14:textId="759137A2" w:rsidR="00FE5820" w:rsidRDefault="009B3187" w:rsidP="00610E2A">
      <w:pPr>
        <w:tabs>
          <w:tab w:val="left" w:pos="426"/>
        </w:tabs>
        <w:jc w:val="center"/>
        <w:rPr>
          <w:b/>
          <w:sz w:val="22"/>
          <w:szCs w:val="22"/>
        </w:rPr>
      </w:pPr>
      <w:r w:rsidRPr="007F43E0">
        <w:rPr>
          <w:b/>
          <w:sz w:val="22"/>
          <w:szCs w:val="22"/>
        </w:rPr>
        <w:t>ТЕХНИЧЕСКОЕ ЗАДАНИЕ</w:t>
      </w:r>
    </w:p>
    <w:p w14:paraId="0831A099" w14:textId="77777777" w:rsidR="00EC1446" w:rsidRDefault="00EC1446" w:rsidP="00EC1446">
      <w:pPr>
        <w:numPr>
          <w:ilvl w:val="0"/>
          <w:numId w:val="21"/>
        </w:numPr>
        <w:suppressAutoHyphens/>
      </w:pPr>
      <w:r>
        <w:rPr>
          <w:b/>
        </w:rPr>
        <w:t>Наименование объекта закупки:</w:t>
      </w:r>
      <w:r>
        <w:t xml:space="preserve">  Анализатор вольтамперометрический для  проведения исследований в лаборатории сточных вод Аналитического центра контроля качества вод МУП«Водоканал» г.Йошкар-Олы</w:t>
      </w:r>
    </w:p>
    <w:p w14:paraId="72EACF5E" w14:textId="77777777" w:rsidR="00EC1446" w:rsidRDefault="00EC1446" w:rsidP="00EC1446">
      <w:pPr>
        <w:ind w:left="360"/>
      </w:pPr>
      <w:r>
        <w:rPr>
          <w:b/>
        </w:rPr>
        <w:t>2.  Описание объекта закупки:</w:t>
      </w:r>
    </w:p>
    <w:tbl>
      <w:tblPr>
        <w:tblW w:w="10546" w:type="dxa"/>
        <w:tblInd w:w="-257" w:type="dxa"/>
        <w:tblLayout w:type="fixed"/>
        <w:tblLook w:val="0000" w:firstRow="0" w:lastRow="0" w:firstColumn="0" w:lastColumn="0" w:noHBand="0" w:noVBand="0"/>
      </w:tblPr>
      <w:tblGrid>
        <w:gridCol w:w="571"/>
        <w:gridCol w:w="1862"/>
        <w:gridCol w:w="5325"/>
        <w:gridCol w:w="1118"/>
        <w:gridCol w:w="859"/>
        <w:gridCol w:w="811"/>
      </w:tblGrid>
      <w:tr w:rsidR="00EC1446" w14:paraId="3D834795" w14:textId="77777777" w:rsidTr="00EC1446">
        <w:trPr>
          <w:trHeight w:val="736"/>
        </w:trPr>
        <w:tc>
          <w:tcPr>
            <w:tcW w:w="571" w:type="dxa"/>
            <w:tcBorders>
              <w:top w:val="single" w:sz="4" w:space="0" w:color="000000"/>
              <w:left w:val="single" w:sz="4" w:space="0" w:color="000000"/>
              <w:bottom w:val="single" w:sz="4" w:space="0" w:color="000000"/>
            </w:tcBorders>
          </w:tcPr>
          <w:p w14:paraId="3522356C" w14:textId="77777777" w:rsidR="00EC1446" w:rsidRDefault="00EC1446" w:rsidP="00A4226B">
            <w:pPr>
              <w:jc w:val="center"/>
            </w:pPr>
            <w:r>
              <w:rPr>
                <w:b/>
                <w:sz w:val="22"/>
                <w:szCs w:val="22"/>
              </w:rPr>
              <w:t>№</w:t>
            </w:r>
          </w:p>
        </w:tc>
        <w:tc>
          <w:tcPr>
            <w:tcW w:w="1862" w:type="dxa"/>
            <w:tcBorders>
              <w:top w:val="single" w:sz="4" w:space="0" w:color="000000"/>
              <w:left w:val="single" w:sz="4" w:space="0" w:color="000000"/>
              <w:bottom w:val="single" w:sz="4" w:space="0" w:color="000000"/>
            </w:tcBorders>
            <w:vAlign w:val="center"/>
          </w:tcPr>
          <w:p w14:paraId="7C6835D7" w14:textId="77777777" w:rsidR="00EC1446" w:rsidRDefault="00EC1446" w:rsidP="00A4226B">
            <w:pPr>
              <w:jc w:val="center"/>
            </w:pPr>
            <w:r>
              <w:rPr>
                <w:b/>
                <w:sz w:val="22"/>
                <w:szCs w:val="22"/>
              </w:rPr>
              <w:t>Наименование товара</w:t>
            </w:r>
          </w:p>
        </w:tc>
        <w:tc>
          <w:tcPr>
            <w:tcW w:w="7302" w:type="dxa"/>
            <w:gridSpan w:val="3"/>
            <w:tcBorders>
              <w:top w:val="single" w:sz="4" w:space="0" w:color="000000"/>
              <w:left w:val="single" w:sz="4" w:space="0" w:color="000000"/>
              <w:bottom w:val="single" w:sz="4" w:space="0" w:color="000000"/>
            </w:tcBorders>
            <w:vAlign w:val="center"/>
          </w:tcPr>
          <w:p w14:paraId="44E66F7E" w14:textId="77777777" w:rsidR="00EC1446" w:rsidRDefault="00EC1446" w:rsidP="00A4226B">
            <w:pPr>
              <w:jc w:val="center"/>
            </w:pPr>
            <w:r>
              <w:rPr>
                <w:b/>
                <w:sz w:val="22"/>
                <w:szCs w:val="22"/>
              </w:rPr>
              <w:t>Общая характеристика товара</w:t>
            </w:r>
          </w:p>
        </w:tc>
        <w:tc>
          <w:tcPr>
            <w:tcW w:w="811" w:type="dxa"/>
            <w:tcBorders>
              <w:top w:val="single" w:sz="4" w:space="0" w:color="000000"/>
              <w:left w:val="single" w:sz="4" w:space="0" w:color="000000"/>
              <w:bottom w:val="single" w:sz="4" w:space="0" w:color="000000"/>
            </w:tcBorders>
            <w:vAlign w:val="center"/>
          </w:tcPr>
          <w:p w14:paraId="57500E50" w14:textId="77777777" w:rsidR="00EC1446" w:rsidRDefault="00EC1446" w:rsidP="00A4226B">
            <w:pPr>
              <w:jc w:val="center"/>
            </w:pPr>
            <w:r>
              <w:rPr>
                <w:b/>
                <w:sz w:val="22"/>
                <w:szCs w:val="22"/>
              </w:rPr>
              <w:t>Кол-во</w:t>
            </w:r>
            <w:r>
              <w:rPr>
                <w:b/>
                <w:sz w:val="22"/>
                <w:szCs w:val="22"/>
              </w:rPr>
              <w:br/>
            </w:r>
          </w:p>
        </w:tc>
      </w:tr>
      <w:tr w:rsidR="00EC1446" w14:paraId="0E04DE48" w14:textId="77777777" w:rsidTr="00EC1446">
        <w:trPr>
          <w:trHeight w:val="736"/>
        </w:trPr>
        <w:tc>
          <w:tcPr>
            <w:tcW w:w="571" w:type="dxa"/>
            <w:vMerge w:val="restart"/>
            <w:tcBorders>
              <w:top w:val="single" w:sz="4" w:space="0" w:color="000000"/>
              <w:left w:val="single" w:sz="4" w:space="0" w:color="000000"/>
            </w:tcBorders>
          </w:tcPr>
          <w:p w14:paraId="705DEBDA" w14:textId="77777777" w:rsidR="00EC1446" w:rsidRPr="0029747D" w:rsidRDefault="00EC1446" w:rsidP="00A4226B">
            <w:pPr>
              <w:jc w:val="center"/>
            </w:pPr>
            <w:r w:rsidRPr="0029747D">
              <w:rPr>
                <w:sz w:val="22"/>
                <w:szCs w:val="22"/>
              </w:rPr>
              <w:t>1</w:t>
            </w:r>
          </w:p>
        </w:tc>
        <w:tc>
          <w:tcPr>
            <w:tcW w:w="1862" w:type="dxa"/>
            <w:vMerge w:val="restart"/>
            <w:tcBorders>
              <w:top w:val="single" w:sz="4" w:space="0" w:color="000000"/>
              <w:left w:val="single" w:sz="4" w:space="0" w:color="000000"/>
            </w:tcBorders>
          </w:tcPr>
          <w:p w14:paraId="5E2E0A65" w14:textId="77777777" w:rsidR="00EC1446" w:rsidRPr="00CF6466" w:rsidRDefault="00EC1446" w:rsidP="00A4226B">
            <w:r w:rsidRPr="00CF6466">
              <w:t>Анализатор вольтамперо</w:t>
            </w:r>
            <w:r>
              <w:t>-</w:t>
            </w:r>
            <w:r w:rsidRPr="00CF6466">
              <w:t xml:space="preserve">метрический </w:t>
            </w:r>
          </w:p>
          <w:p w14:paraId="2751BCCE" w14:textId="77777777" w:rsidR="00EC1446" w:rsidRPr="00A02E1B" w:rsidRDefault="00EC1446" w:rsidP="00A4226B">
            <w:r w:rsidRPr="00CF6466">
              <w:t>ТА-Lab</w:t>
            </w:r>
            <w:r>
              <w:t xml:space="preserve"> </w:t>
            </w:r>
          </w:p>
        </w:tc>
        <w:tc>
          <w:tcPr>
            <w:tcW w:w="7302" w:type="dxa"/>
            <w:gridSpan w:val="3"/>
            <w:tcBorders>
              <w:top w:val="single" w:sz="4" w:space="0" w:color="000000"/>
              <w:left w:val="single" w:sz="4" w:space="0" w:color="000000"/>
              <w:bottom w:val="single" w:sz="4" w:space="0" w:color="000000"/>
            </w:tcBorders>
          </w:tcPr>
          <w:p w14:paraId="05C4E4D6" w14:textId="77777777" w:rsidR="00EC1446" w:rsidRDefault="00EC1446" w:rsidP="00A4226B">
            <w:pPr>
              <w:shd w:val="clear" w:color="auto" w:fill="FFFFFF"/>
              <w:spacing w:line="300" w:lineRule="atLeast"/>
              <w:ind w:left="34"/>
              <w:jc w:val="both"/>
            </w:pPr>
            <w:r w:rsidRPr="00316AF1">
              <w:rPr>
                <w:color w:val="1C2126"/>
              </w:rPr>
              <w:t>Анализатор вольтамперометрический ТА-Lab</w:t>
            </w:r>
            <w:r>
              <w:rPr>
                <w:color w:val="1C2126"/>
              </w:rPr>
              <w:t xml:space="preserve"> </w:t>
            </w:r>
            <w:r w:rsidRPr="00316AF1">
              <w:rPr>
                <w:color w:val="1C2126"/>
              </w:rPr>
              <w:t xml:space="preserve"> предназначен для </w:t>
            </w:r>
            <w:r>
              <w:rPr>
                <w:color w:val="1C2126"/>
              </w:rPr>
              <w:t>измерений массовой концентрации элементов, анионов и катионов</w:t>
            </w:r>
            <w:r w:rsidRPr="00316AF1">
              <w:rPr>
                <w:color w:val="1C2126"/>
              </w:rPr>
              <w:t xml:space="preserve"> в питьевых, природных, сточных водах, водных растворах проб почв, пищевых прод</w:t>
            </w:r>
            <w:r>
              <w:rPr>
                <w:color w:val="1C2126"/>
              </w:rPr>
              <w:t>уктов, продовольственного сырья</w:t>
            </w:r>
            <w:r w:rsidRPr="00316AF1">
              <w:rPr>
                <w:color w:val="1C2126"/>
              </w:rPr>
              <w:t xml:space="preserve"> и других материалов</w:t>
            </w:r>
            <w:r>
              <w:rPr>
                <w:color w:val="1C2126"/>
              </w:rPr>
              <w:t xml:space="preserve"> методом инверсионной</w:t>
            </w:r>
            <w:r w:rsidRPr="00316AF1">
              <w:rPr>
                <w:color w:val="1C2126"/>
              </w:rPr>
              <w:t xml:space="preserve"> в</w:t>
            </w:r>
            <w:r>
              <w:rPr>
                <w:color w:val="1C2126"/>
              </w:rPr>
              <w:t>ольтамперометрии.</w:t>
            </w:r>
          </w:p>
        </w:tc>
        <w:tc>
          <w:tcPr>
            <w:tcW w:w="811" w:type="dxa"/>
            <w:vMerge w:val="restart"/>
            <w:tcBorders>
              <w:top w:val="single" w:sz="4" w:space="0" w:color="000000"/>
              <w:left w:val="single" w:sz="4" w:space="0" w:color="000000"/>
            </w:tcBorders>
          </w:tcPr>
          <w:p w14:paraId="6D8B897B" w14:textId="77777777" w:rsidR="00EC1446" w:rsidRDefault="00EC1446" w:rsidP="00A4226B">
            <w:pPr>
              <w:jc w:val="center"/>
            </w:pPr>
            <w:r>
              <w:rPr>
                <w:sz w:val="22"/>
                <w:szCs w:val="22"/>
              </w:rPr>
              <w:t>1 шт.</w:t>
            </w:r>
          </w:p>
        </w:tc>
      </w:tr>
      <w:tr w:rsidR="00EC1446" w14:paraId="4F5B6B4D" w14:textId="77777777" w:rsidTr="00EC1446">
        <w:trPr>
          <w:trHeight w:val="213"/>
        </w:trPr>
        <w:tc>
          <w:tcPr>
            <w:tcW w:w="571" w:type="dxa"/>
            <w:vMerge/>
            <w:tcBorders>
              <w:left w:val="single" w:sz="4" w:space="0" w:color="000000"/>
            </w:tcBorders>
          </w:tcPr>
          <w:p w14:paraId="6BD02D25"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2C60DF1A" w14:textId="77777777" w:rsidR="00EC1446" w:rsidRDefault="00EC1446" w:rsidP="00A4226B">
            <w:pPr>
              <w:pStyle w:val="3"/>
              <w:snapToGrid w:val="0"/>
              <w:rPr>
                <w:rFonts w:ascii="Arial Narrow" w:hAnsi="Arial Narrow" w:cs="Arial CYR"/>
                <w:color w:val="FF0000"/>
                <w:szCs w:val="22"/>
              </w:rPr>
            </w:pPr>
          </w:p>
        </w:tc>
        <w:tc>
          <w:tcPr>
            <w:tcW w:w="7302" w:type="dxa"/>
            <w:gridSpan w:val="3"/>
            <w:tcBorders>
              <w:top w:val="single" w:sz="4" w:space="0" w:color="000000"/>
              <w:left w:val="single" w:sz="4" w:space="0" w:color="000000"/>
              <w:bottom w:val="single" w:sz="4" w:space="0" w:color="000000"/>
            </w:tcBorders>
            <w:vAlign w:val="center"/>
          </w:tcPr>
          <w:p w14:paraId="1B5BA943" w14:textId="77777777" w:rsidR="00EC1446" w:rsidRDefault="00EC1446" w:rsidP="00A4226B">
            <w:pPr>
              <w:jc w:val="center"/>
              <w:rPr>
                <w:b/>
                <w:sz w:val="22"/>
                <w:szCs w:val="22"/>
              </w:rPr>
            </w:pPr>
            <w:r>
              <w:rPr>
                <w:b/>
                <w:sz w:val="22"/>
                <w:szCs w:val="22"/>
              </w:rPr>
              <w:t xml:space="preserve">Технические характеристики анализатора </w:t>
            </w:r>
          </w:p>
        </w:tc>
        <w:tc>
          <w:tcPr>
            <w:tcW w:w="811" w:type="dxa"/>
            <w:vMerge/>
            <w:tcBorders>
              <w:left w:val="single" w:sz="4" w:space="0" w:color="000000"/>
            </w:tcBorders>
          </w:tcPr>
          <w:p w14:paraId="26792763" w14:textId="77777777" w:rsidR="00EC1446" w:rsidRDefault="00EC1446" w:rsidP="00A4226B">
            <w:pPr>
              <w:snapToGrid w:val="0"/>
              <w:jc w:val="center"/>
              <w:rPr>
                <w:rFonts w:ascii="Arial Narrow" w:hAnsi="Arial Narrow" w:cs="Arial CYR"/>
                <w:color w:val="FF0000"/>
                <w:sz w:val="22"/>
                <w:szCs w:val="22"/>
              </w:rPr>
            </w:pPr>
          </w:p>
        </w:tc>
      </w:tr>
      <w:tr w:rsidR="00EC1446" w14:paraId="45CA762D" w14:textId="77777777" w:rsidTr="00EC1446">
        <w:trPr>
          <w:trHeight w:val="213"/>
        </w:trPr>
        <w:tc>
          <w:tcPr>
            <w:tcW w:w="571" w:type="dxa"/>
            <w:vMerge/>
            <w:tcBorders>
              <w:left w:val="single" w:sz="4" w:space="0" w:color="000000"/>
            </w:tcBorders>
          </w:tcPr>
          <w:p w14:paraId="01304E0E"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352F23D6"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6C7E9DC9" w14:textId="77777777" w:rsidR="00EC1446" w:rsidRDefault="00EC1446" w:rsidP="00A4226B">
            <w:pPr>
              <w:shd w:val="clear" w:color="auto" w:fill="FFFFFF"/>
              <w:spacing w:line="300" w:lineRule="atLeast"/>
              <w:ind w:left="34"/>
              <w:jc w:val="both"/>
            </w:pPr>
            <w:r w:rsidRPr="00316AF1">
              <w:rPr>
                <w:color w:val="1C2126"/>
              </w:rPr>
              <w:t>Диапазон измерений массовой концентрации ионов цинка, кадмия, свинца и меди, мг/дм</w:t>
            </w:r>
            <w:r w:rsidRPr="009A114A">
              <w:rPr>
                <w:color w:val="1C2126"/>
                <w:vertAlign w:val="superscript"/>
              </w:rPr>
              <w:t>3</w:t>
            </w:r>
          </w:p>
        </w:tc>
        <w:tc>
          <w:tcPr>
            <w:tcW w:w="1976" w:type="dxa"/>
            <w:gridSpan w:val="2"/>
            <w:tcBorders>
              <w:top w:val="single" w:sz="4" w:space="0" w:color="000000"/>
              <w:left w:val="single" w:sz="4" w:space="0" w:color="000000"/>
              <w:bottom w:val="single" w:sz="4" w:space="0" w:color="000000"/>
            </w:tcBorders>
          </w:tcPr>
          <w:p w14:paraId="50781394" w14:textId="77777777" w:rsidR="00EC1446" w:rsidRPr="00316AF1" w:rsidRDefault="00EC1446" w:rsidP="00A4226B">
            <w:pPr>
              <w:shd w:val="clear" w:color="auto" w:fill="FFFFFF"/>
              <w:spacing w:line="300" w:lineRule="atLeast"/>
              <w:ind w:left="34"/>
              <w:rPr>
                <w:color w:val="1C2126"/>
              </w:rPr>
            </w:pPr>
            <w:r w:rsidRPr="00316AF1">
              <w:rPr>
                <w:color w:val="1C2126"/>
              </w:rPr>
              <w:t>от 0,00010</w:t>
            </w:r>
            <w:r>
              <w:rPr>
                <w:color w:val="1C2126"/>
              </w:rPr>
              <w:t xml:space="preserve">   </w:t>
            </w:r>
            <w:r w:rsidRPr="00316AF1">
              <w:rPr>
                <w:color w:val="1C2126"/>
              </w:rPr>
              <w:t xml:space="preserve"> до 1,0</w:t>
            </w:r>
          </w:p>
          <w:p w14:paraId="2993F80C" w14:textId="77777777" w:rsidR="00EC1446" w:rsidRDefault="00EC1446" w:rsidP="00A4226B"/>
        </w:tc>
        <w:tc>
          <w:tcPr>
            <w:tcW w:w="811" w:type="dxa"/>
            <w:vMerge/>
            <w:tcBorders>
              <w:left w:val="single" w:sz="4" w:space="0" w:color="000000"/>
            </w:tcBorders>
          </w:tcPr>
          <w:p w14:paraId="2C9FB1B0" w14:textId="77777777" w:rsidR="00EC1446" w:rsidRDefault="00EC1446" w:rsidP="00A4226B">
            <w:pPr>
              <w:snapToGrid w:val="0"/>
              <w:jc w:val="center"/>
              <w:rPr>
                <w:rFonts w:ascii="Arial Narrow" w:hAnsi="Arial Narrow" w:cs="Arial CYR"/>
                <w:color w:val="FF0000"/>
                <w:sz w:val="22"/>
                <w:szCs w:val="22"/>
              </w:rPr>
            </w:pPr>
          </w:p>
        </w:tc>
      </w:tr>
      <w:tr w:rsidR="00EC1446" w14:paraId="4372375B" w14:textId="77777777" w:rsidTr="00EC1446">
        <w:trPr>
          <w:trHeight w:val="213"/>
        </w:trPr>
        <w:tc>
          <w:tcPr>
            <w:tcW w:w="571" w:type="dxa"/>
            <w:vMerge/>
            <w:tcBorders>
              <w:left w:val="single" w:sz="4" w:space="0" w:color="000000"/>
            </w:tcBorders>
          </w:tcPr>
          <w:p w14:paraId="032478BD"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29389CB7"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7BE0D8D8" w14:textId="77777777" w:rsidR="00EC1446" w:rsidRPr="00316AF1" w:rsidRDefault="00EC1446" w:rsidP="00A4226B">
            <w:pPr>
              <w:shd w:val="clear" w:color="auto" w:fill="FFFFFF"/>
              <w:spacing w:line="300" w:lineRule="atLeast"/>
              <w:ind w:left="34"/>
              <w:jc w:val="both"/>
              <w:rPr>
                <w:color w:val="1C2126"/>
              </w:rPr>
            </w:pPr>
            <w:r w:rsidRPr="00316AF1">
              <w:rPr>
                <w:color w:val="1C2126"/>
              </w:rPr>
              <w:t>Пределы допускаемой отно</w:t>
            </w:r>
            <w:r>
              <w:rPr>
                <w:color w:val="1C2126"/>
              </w:rPr>
              <w:t xml:space="preserve">сительной погрешности измерений </w:t>
            </w:r>
            <w:r w:rsidRPr="00316AF1">
              <w:rPr>
                <w:color w:val="1C2126"/>
              </w:rPr>
              <w:t>массовой концентрации ионов цинка, кадмия, свинца и меди в аттестованных смесях:</w:t>
            </w:r>
          </w:p>
          <w:p w14:paraId="7BEBC86E" w14:textId="77777777" w:rsidR="00EC1446" w:rsidRPr="00316AF1" w:rsidRDefault="00EC1446" w:rsidP="00A4226B">
            <w:pPr>
              <w:shd w:val="clear" w:color="auto" w:fill="FFFFFF"/>
              <w:spacing w:line="300" w:lineRule="atLeast"/>
              <w:ind w:left="34"/>
              <w:jc w:val="both"/>
              <w:rPr>
                <w:color w:val="1C2126"/>
              </w:rPr>
            </w:pPr>
            <w:r w:rsidRPr="00316AF1">
              <w:rPr>
                <w:color w:val="1C2126"/>
              </w:rPr>
              <w:t>от 0,00010 до 0,0050 мг/дм</w:t>
            </w:r>
            <w:r w:rsidRPr="009A114A">
              <w:rPr>
                <w:color w:val="1C2126"/>
                <w:vertAlign w:val="superscript"/>
              </w:rPr>
              <w:t>3</w:t>
            </w:r>
            <w:r w:rsidRPr="00316AF1">
              <w:rPr>
                <w:color w:val="1C2126"/>
              </w:rPr>
              <w:t xml:space="preserve"> вкл., %</w:t>
            </w:r>
            <w:r>
              <w:rPr>
                <w:color w:val="1C2126"/>
              </w:rPr>
              <w:t xml:space="preserve"> </w:t>
            </w:r>
          </w:p>
          <w:p w14:paraId="1F752ECE" w14:textId="77777777" w:rsidR="00EC1446" w:rsidRDefault="00EC1446" w:rsidP="00A4226B">
            <w:pPr>
              <w:shd w:val="clear" w:color="auto" w:fill="FFFFFF"/>
              <w:spacing w:line="300" w:lineRule="atLeast"/>
              <w:ind w:left="34"/>
              <w:jc w:val="both"/>
            </w:pPr>
            <w:r w:rsidRPr="00316AF1">
              <w:rPr>
                <w:color w:val="1C2126"/>
              </w:rPr>
              <w:t>св. 0,0050 до 1,0 мг/дм</w:t>
            </w:r>
            <w:r w:rsidRPr="009A114A">
              <w:rPr>
                <w:color w:val="1C2126"/>
                <w:vertAlign w:val="superscript"/>
              </w:rPr>
              <w:t>3</w:t>
            </w:r>
            <w:r>
              <w:rPr>
                <w:color w:val="1C2126"/>
              </w:rPr>
              <w:t xml:space="preserve"> вкл., %</w:t>
            </w:r>
          </w:p>
        </w:tc>
        <w:tc>
          <w:tcPr>
            <w:tcW w:w="1976" w:type="dxa"/>
            <w:gridSpan w:val="2"/>
            <w:tcBorders>
              <w:top w:val="single" w:sz="4" w:space="0" w:color="000000"/>
              <w:left w:val="single" w:sz="4" w:space="0" w:color="000000"/>
              <w:bottom w:val="single" w:sz="4" w:space="0" w:color="000000"/>
            </w:tcBorders>
          </w:tcPr>
          <w:p w14:paraId="6D915EA3" w14:textId="77777777" w:rsidR="00EC1446" w:rsidRDefault="00EC1446" w:rsidP="00A4226B">
            <w:pPr>
              <w:rPr>
                <w:color w:val="1C2126"/>
              </w:rPr>
            </w:pPr>
          </w:p>
          <w:p w14:paraId="7CE89031" w14:textId="77777777" w:rsidR="00EC1446" w:rsidRDefault="00EC1446" w:rsidP="00A4226B">
            <w:pPr>
              <w:rPr>
                <w:color w:val="1C2126"/>
              </w:rPr>
            </w:pPr>
          </w:p>
          <w:p w14:paraId="00F0A71C" w14:textId="77777777" w:rsidR="00EC1446" w:rsidRDefault="00EC1446" w:rsidP="00A4226B">
            <w:pPr>
              <w:rPr>
                <w:color w:val="1C2126"/>
              </w:rPr>
            </w:pPr>
          </w:p>
          <w:p w14:paraId="2B4781AA" w14:textId="77777777" w:rsidR="00EC1446" w:rsidRDefault="00EC1446" w:rsidP="00A4226B">
            <w:pPr>
              <w:rPr>
                <w:color w:val="1C2126"/>
              </w:rPr>
            </w:pPr>
          </w:p>
          <w:p w14:paraId="71461BD7" w14:textId="77777777" w:rsidR="00EC1446" w:rsidRDefault="00EC1446" w:rsidP="00A4226B">
            <w:r w:rsidRPr="00316AF1">
              <w:rPr>
                <w:color w:val="1C2126"/>
              </w:rPr>
              <w:t>±25</w:t>
            </w:r>
          </w:p>
          <w:p w14:paraId="29A6FE95" w14:textId="77777777" w:rsidR="00EC1446" w:rsidRDefault="00EC1446" w:rsidP="00A4226B">
            <w:pPr>
              <w:shd w:val="clear" w:color="auto" w:fill="FFFFFF"/>
              <w:spacing w:line="300" w:lineRule="atLeast"/>
              <w:ind w:left="34"/>
              <w:jc w:val="both"/>
            </w:pPr>
            <w:r w:rsidRPr="00316AF1">
              <w:rPr>
                <w:color w:val="1C2126"/>
              </w:rPr>
              <w:t>±20</w:t>
            </w:r>
          </w:p>
        </w:tc>
        <w:tc>
          <w:tcPr>
            <w:tcW w:w="811" w:type="dxa"/>
            <w:vMerge/>
            <w:tcBorders>
              <w:left w:val="single" w:sz="4" w:space="0" w:color="000000"/>
            </w:tcBorders>
          </w:tcPr>
          <w:p w14:paraId="0681528E" w14:textId="77777777" w:rsidR="00EC1446" w:rsidRDefault="00EC1446" w:rsidP="00A4226B">
            <w:pPr>
              <w:snapToGrid w:val="0"/>
              <w:jc w:val="center"/>
              <w:rPr>
                <w:rFonts w:ascii="Arial Narrow" w:hAnsi="Arial Narrow" w:cs="Arial CYR"/>
                <w:color w:val="FF0000"/>
                <w:sz w:val="22"/>
                <w:szCs w:val="22"/>
              </w:rPr>
            </w:pPr>
          </w:p>
        </w:tc>
      </w:tr>
      <w:tr w:rsidR="00EC1446" w14:paraId="6CEEB87A" w14:textId="77777777" w:rsidTr="00EC1446">
        <w:trPr>
          <w:trHeight w:val="213"/>
        </w:trPr>
        <w:tc>
          <w:tcPr>
            <w:tcW w:w="571" w:type="dxa"/>
            <w:vMerge/>
            <w:tcBorders>
              <w:left w:val="single" w:sz="4" w:space="0" w:color="000000"/>
            </w:tcBorders>
          </w:tcPr>
          <w:p w14:paraId="0FC28503"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34758D98"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1CC5E154" w14:textId="77777777" w:rsidR="00EC1446" w:rsidRDefault="00EC1446" w:rsidP="00A4226B">
            <w:pPr>
              <w:shd w:val="clear" w:color="auto" w:fill="FFFFFF"/>
              <w:spacing w:line="300" w:lineRule="atLeast"/>
              <w:ind w:left="34"/>
              <w:jc w:val="both"/>
            </w:pPr>
            <w:r w:rsidRPr="00316AF1">
              <w:rPr>
                <w:color w:val="1C2126"/>
              </w:rPr>
              <w:t>Количество измерительных каналов (электрохимических ячеек)</w:t>
            </w:r>
            <w:r>
              <w:rPr>
                <w:color w:val="1C2126"/>
              </w:rPr>
              <w:t>, работающих одновременно, шт.</w:t>
            </w:r>
          </w:p>
        </w:tc>
        <w:tc>
          <w:tcPr>
            <w:tcW w:w="1976" w:type="dxa"/>
            <w:gridSpan w:val="2"/>
            <w:tcBorders>
              <w:top w:val="single" w:sz="4" w:space="0" w:color="000000"/>
              <w:left w:val="single" w:sz="4" w:space="0" w:color="000000"/>
              <w:bottom w:val="single" w:sz="4" w:space="0" w:color="000000"/>
            </w:tcBorders>
          </w:tcPr>
          <w:p w14:paraId="6E621693" w14:textId="77777777" w:rsidR="00EC1446" w:rsidRDefault="00EC1446" w:rsidP="00A4226B">
            <w:r>
              <w:t>3</w:t>
            </w:r>
          </w:p>
        </w:tc>
        <w:tc>
          <w:tcPr>
            <w:tcW w:w="811" w:type="dxa"/>
            <w:vMerge/>
            <w:tcBorders>
              <w:left w:val="single" w:sz="4" w:space="0" w:color="000000"/>
            </w:tcBorders>
          </w:tcPr>
          <w:p w14:paraId="4408F50C" w14:textId="77777777" w:rsidR="00EC1446" w:rsidRDefault="00EC1446" w:rsidP="00A4226B">
            <w:pPr>
              <w:snapToGrid w:val="0"/>
              <w:jc w:val="center"/>
              <w:rPr>
                <w:rFonts w:ascii="Arial Narrow" w:hAnsi="Arial Narrow" w:cs="Arial CYR"/>
                <w:color w:val="FF0000"/>
                <w:sz w:val="22"/>
                <w:szCs w:val="22"/>
              </w:rPr>
            </w:pPr>
          </w:p>
        </w:tc>
      </w:tr>
      <w:tr w:rsidR="00EC1446" w14:paraId="3B23A2CC" w14:textId="77777777" w:rsidTr="00EC1446">
        <w:trPr>
          <w:trHeight w:val="213"/>
        </w:trPr>
        <w:tc>
          <w:tcPr>
            <w:tcW w:w="571" w:type="dxa"/>
            <w:vMerge/>
            <w:tcBorders>
              <w:left w:val="single" w:sz="4" w:space="0" w:color="000000"/>
            </w:tcBorders>
          </w:tcPr>
          <w:p w14:paraId="1D28069A"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2391F32D"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312AC5CA" w14:textId="77777777" w:rsidR="00EC1446" w:rsidRDefault="00EC1446" w:rsidP="00A4226B">
            <w:pPr>
              <w:shd w:val="clear" w:color="auto" w:fill="FFFFFF"/>
              <w:spacing w:line="300" w:lineRule="atLeast"/>
              <w:ind w:left="34"/>
              <w:jc w:val="both"/>
            </w:pPr>
            <w:r w:rsidRPr="00316AF1">
              <w:rPr>
                <w:color w:val="1C2126"/>
              </w:rPr>
              <w:t>Количество результатов единичных измерений</w:t>
            </w:r>
            <w:r>
              <w:rPr>
                <w:color w:val="1C2126"/>
              </w:rPr>
              <w:t>, получаемых одновременно, шт.</w:t>
            </w:r>
          </w:p>
        </w:tc>
        <w:tc>
          <w:tcPr>
            <w:tcW w:w="1976" w:type="dxa"/>
            <w:gridSpan w:val="2"/>
            <w:tcBorders>
              <w:top w:val="single" w:sz="4" w:space="0" w:color="000000"/>
              <w:left w:val="single" w:sz="4" w:space="0" w:color="000000"/>
              <w:bottom w:val="single" w:sz="4" w:space="0" w:color="000000"/>
            </w:tcBorders>
          </w:tcPr>
          <w:p w14:paraId="50F291F3" w14:textId="77777777" w:rsidR="00EC1446" w:rsidRDefault="00EC1446" w:rsidP="00A4226B">
            <w:r>
              <w:t>3</w:t>
            </w:r>
          </w:p>
        </w:tc>
        <w:tc>
          <w:tcPr>
            <w:tcW w:w="811" w:type="dxa"/>
            <w:vMerge/>
            <w:tcBorders>
              <w:left w:val="single" w:sz="4" w:space="0" w:color="000000"/>
            </w:tcBorders>
          </w:tcPr>
          <w:p w14:paraId="04D600A1" w14:textId="77777777" w:rsidR="00EC1446" w:rsidRDefault="00EC1446" w:rsidP="00A4226B">
            <w:pPr>
              <w:snapToGrid w:val="0"/>
              <w:jc w:val="center"/>
              <w:rPr>
                <w:rFonts w:ascii="Arial Narrow" w:hAnsi="Arial Narrow" w:cs="Arial CYR"/>
                <w:color w:val="FF0000"/>
                <w:sz w:val="22"/>
                <w:szCs w:val="22"/>
              </w:rPr>
            </w:pPr>
          </w:p>
        </w:tc>
      </w:tr>
      <w:tr w:rsidR="00EC1446" w14:paraId="714336BB" w14:textId="77777777" w:rsidTr="00EC1446">
        <w:trPr>
          <w:trHeight w:val="213"/>
        </w:trPr>
        <w:tc>
          <w:tcPr>
            <w:tcW w:w="571" w:type="dxa"/>
            <w:vMerge/>
            <w:tcBorders>
              <w:left w:val="single" w:sz="4" w:space="0" w:color="000000"/>
            </w:tcBorders>
          </w:tcPr>
          <w:p w14:paraId="61293B28"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05CF5F93"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7F924F68" w14:textId="77777777" w:rsidR="00EC1446" w:rsidRDefault="00EC1446" w:rsidP="00A4226B">
            <w:pPr>
              <w:shd w:val="clear" w:color="auto" w:fill="FFFFFF"/>
              <w:spacing w:line="300" w:lineRule="atLeast"/>
              <w:ind w:left="34"/>
              <w:jc w:val="both"/>
            </w:pPr>
            <w:r w:rsidRPr="00316AF1">
              <w:rPr>
                <w:color w:val="1C2126"/>
              </w:rPr>
              <w:t>Расчет показателей повтор</w:t>
            </w:r>
            <w:r>
              <w:rPr>
                <w:color w:val="1C2126"/>
              </w:rPr>
              <w:t>яемости и точности</w:t>
            </w:r>
          </w:p>
        </w:tc>
        <w:tc>
          <w:tcPr>
            <w:tcW w:w="1976" w:type="dxa"/>
            <w:gridSpan w:val="2"/>
            <w:tcBorders>
              <w:top w:val="single" w:sz="4" w:space="0" w:color="000000"/>
              <w:left w:val="single" w:sz="4" w:space="0" w:color="000000"/>
              <w:bottom w:val="single" w:sz="4" w:space="0" w:color="000000"/>
            </w:tcBorders>
          </w:tcPr>
          <w:p w14:paraId="2AFD5426" w14:textId="77777777" w:rsidR="00EC1446" w:rsidRPr="00956C6D" w:rsidRDefault="00EC1446" w:rsidP="00A4226B">
            <w:pPr>
              <w:rPr>
                <w:sz w:val="22"/>
                <w:szCs w:val="22"/>
              </w:rPr>
            </w:pPr>
            <w:r w:rsidRPr="00956C6D">
              <w:rPr>
                <w:sz w:val="22"/>
                <w:szCs w:val="22"/>
              </w:rPr>
              <w:t>Автоматически</w:t>
            </w:r>
          </w:p>
        </w:tc>
        <w:tc>
          <w:tcPr>
            <w:tcW w:w="811" w:type="dxa"/>
            <w:vMerge/>
            <w:tcBorders>
              <w:left w:val="single" w:sz="4" w:space="0" w:color="000000"/>
            </w:tcBorders>
          </w:tcPr>
          <w:p w14:paraId="539209F3" w14:textId="77777777" w:rsidR="00EC1446" w:rsidRDefault="00EC1446" w:rsidP="00A4226B">
            <w:pPr>
              <w:snapToGrid w:val="0"/>
              <w:jc w:val="center"/>
              <w:rPr>
                <w:rFonts w:ascii="Arial Narrow" w:hAnsi="Arial Narrow" w:cs="Arial CYR"/>
                <w:color w:val="FF0000"/>
                <w:sz w:val="22"/>
                <w:szCs w:val="22"/>
              </w:rPr>
            </w:pPr>
          </w:p>
        </w:tc>
      </w:tr>
      <w:tr w:rsidR="00EC1446" w14:paraId="35503C1D" w14:textId="77777777" w:rsidTr="00EC1446">
        <w:trPr>
          <w:trHeight w:val="213"/>
        </w:trPr>
        <w:tc>
          <w:tcPr>
            <w:tcW w:w="571" w:type="dxa"/>
            <w:vMerge/>
            <w:tcBorders>
              <w:left w:val="single" w:sz="4" w:space="0" w:color="000000"/>
            </w:tcBorders>
          </w:tcPr>
          <w:p w14:paraId="3A97A26A"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663E875C"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07DBBFDF" w14:textId="77777777" w:rsidR="00EC1446" w:rsidRDefault="00EC1446" w:rsidP="00A4226B">
            <w:pPr>
              <w:shd w:val="clear" w:color="auto" w:fill="FFFFFF"/>
              <w:spacing w:line="300" w:lineRule="atLeast"/>
              <w:ind w:left="34"/>
              <w:jc w:val="both"/>
            </w:pPr>
            <w:r w:rsidRPr="00316AF1">
              <w:rPr>
                <w:color w:val="1C2126"/>
              </w:rPr>
              <w:t>Количеств</w:t>
            </w:r>
            <w:r>
              <w:rPr>
                <w:color w:val="1C2126"/>
              </w:rPr>
              <w:t>о источников УФ-излучения, шт.</w:t>
            </w:r>
          </w:p>
        </w:tc>
        <w:tc>
          <w:tcPr>
            <w:tcW w:w="1976" w:type="dxa"/>
            <w:gridSpan w:val="2"/>
            <w:tcBorders>
              <w:top w:val="single" w:sz="4" w:space="0" w:color="000000"/>
              <w:left w:val="single" w:sz="4" w:space="0" w:color="000000"/>
              <w:bottom w:val="single" w:sz="4" w:space="0" w:color="000000"/>
            </w:tcBorders>
          </w:tcPr>
          <w:p w14:paraId="145C93A0" w14:textId="77777777" w:rsidR="00EC1446" w:rsidRDefault="00EC1446" w:rsidP="00A4226B">
            <w:r>
              <w:t>2</w:t>
            </w:r>
          </w:p>
        </w:tc>
        <w:tc>
          <w:tcPr>
            <w:tcW w:w="811" w:type="dxa"/>
            <w:vMerge/>
            <w:tcBorders>
              <w:left w:val="single" w:sz="4" w:space="0" w:color="000000"/>
            </w:tcBorders>
          </w:tcPr>
          <w:p w14:paraId="3E980AC9" w14:textId="77777777" w:rsidR="00EC1446" w:rsidRDefault="00EC1446" w:rsidP="00A4226B">
            <w:pPr>
              <w:snapToGrid w:val="0"/>
              <w:jc w:val="center"/>
              <w:rPr>
                <w:rFonts w:ascii="Arial Narrow" w:hAnsi="Arial Narrow" w:cs="Arial CYR"/>
                <w:color w:val="FF0000"/>
                <w:sz w:val="22"/>
                <w:szCs w:val="22"/>
              </w:rPr>
            </w:pPr>
          </w:p>
        </w:tc>
      </w:tr>
      <w:tr w:rsidR="00EC1446" w14:paraId="51403197" w14:textId="77777777" w:rsidTr="00EC1446">
        <w:trPr>
          <w:trHeight w:val="213"/>
        </w:trPr>
        <w:tc>
          <w:tcPr>
            <w:tcW w:w="571" w:type="dxa"/>
            <w:vMerge/>
            <w:tcBorders>
              <w:left w:val="single" w:sz="4" w:space="0" w:color="000000"/>
            </w:tcBorders>
          </w:tcPr>
          <w:p w14:paraId="621EE80B"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56B8E116"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0D9FE2D6" w14:textId="77777777" w:rsidR="00EC1446" w:rsidRDefault="00EC1446" w:rsidP="00A4226B">
            <w:pPr>
              <w:shd w:val="clear" w:color="auto" w:fill="FFFFFF"/>
              <w:spacing w:line="300" w:lineRule="atLeast"/>
              <w:ind w:left="34"/>
              <w:jc w:val="both"/>
            </w:pPr>
            <w:r w:rsidRPr="00316AF1">
              <w:rPr>
                <w:color w:val="1C2126"/>
              </w:rPr>
              <w:t>Мощность источников УФ-излучения суммарная,</w:t>
            </w:r>
            <w:r>
              <w:rPr>
                <w:color w:val="1C2126"/>
              </w:rPr>
              <w:t xml:space="preserve"> Вт</w:t>
            </w:r>
          </w:p>
        </w:tc>
        <w:tc>
          <w:tcPr>
            <w:tcW w:w="1976" w:type="dxa"/>
            <w:gridSpan w:val="2"/>
            <w:tcBorders>
              <w:top w:val="single" w:sz="4" w:space="0" w:color="000000"/>
              <w:left w:val="single" w:sz="4" w:space="0" w:color="000000"/>
              <w:bottom w:val="single" w:sz="4" w:space="0" w:color="000000"/>
            </w:tcBorders>
          </w:tcPr>
          <w:p w14:paraId="49CDD70D" w14:textId="77777777" w:rsidR="00EC1446" w:rsidRDefault="00EC1446" w:rsidP="00A4226B">
            <w:r>
              <w:t>22</w:t>
            </w:r>
          </w:p>
        </w:tc>
        <w:tc>
          <w:tcPr>
            <w:tcW w:w="811" w:type="dxa"/>
            <w:vMerge/>
            <w:tcBorders>
              <w:left w:val="single" w:sz="4" w:space="0" w:color="000000"/>
            </w:tcBorders>
          </w:tcPr>
          <w:p w14:paraId="78BFE71C" w14:textId="77777777" w:rsidR="00EC1446" w:rsidRDefault="00EC1446" w:rsidP="00A4226B">
            <w:pPr>
              <w:snapToGrid w:val="0"/>
              <w:jc w:val="center"/>
              <w:rPr>
                <w:rFonts w:ascii="Arial Narrow" w:hAnsi="Arial Narrow" w:cs="Arial CYR"/>
                <w:color w:val="FF0000"/>
                <w:sz w:val="22"/>
                <w:szCs w:val="22"/>
              </w:rPr>
            </w:pPr>
          </w:p>
        </w:tc>
      </w:tr>
      <w:tr w:rsidR="00EC1446" w14:paraId="60236327" w14:textId="77777777" w:rsidTr="00EC1446">
        <w:trPr>
          <w:trHeight w:val="213"/>
        </w:trPr>
        <w:tc>
          <w:tcPr>
            <w:tcW w:w="571" w:type="dxa"/>
            <w:vMerge/>
            <w:tcBorders>
              <w:left w:val="single" w:sz="4" w:space="0" w:color="000000"/>
            </w:tcBorders>
          </w:tcPr>
          <w:p w14:paraId="26BB6046"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7D691EEA"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44D3EDC5" w14:textId="77777777" w:rsidR="00EC1446" w:rsidRDefault="00EC1446" w:rsidP="00A4226B">
            <w:pPr>
              <w:shd w:val="clear" w:color="auto" w:fill="FFFFFF"/>
              <w:spacing w:line="300" w:lineRule="atLeast"/>
              <w:ind w:left="34"/>
              <w:jc w:val="both"/>
              <w:rPr>
                <w:color w:val="1C2126"/>
              </w:rPr>
            </w:pPr>
            <w:r w:rsidRPr="00316AF1">
              <w:rPr>
                <w:color w:val="1C2126"/>
              </w:rPr>
              <w:t>Материал корпуса анализатора</w:t>
            </w:r>
          </w:p>
          <w:p w14:paraId="115574AA" w14:textId="77777777" w:rsidR="00EC1446" w:rsidRDefault="00EC1446" w:rsidP="00A4226B">
            <w:pPr>
              <w:shd w:val="clear" w:color="auto" w:fill="FFFFFF"/>
              <w:spacing w:line="300" w:lineRule="atLeast"/>
              <w:ind w:left="34"/>
              <w:jc w:val="both"/>
            </w:pPr>
          </w:p>
        </w:tc>
        <w:tc>
          <w:tcPr>
            <w:tcW w:w="1976" w:type="dxa"/>
            <w:gridSpan w:val="2"/>
            <w:tcBorders>
              <w:top w:val="single" w:sz="4" w:space="0" w:color="000000"/>
              <w:left w:val="single" w:sz="4" w:space="0" w:color="000000"/>
              <w:bottom w:val="single" w:sz="4" w:space="0" w:color="000000"/>
            </w:tcBorders>
          </w:tcPr>
          <w:p w14:paraId="166945EC" w14:textId="77777777" w:rsidR="00EC1446" w:rsidRPr="00956C6D" w:rsidRDefault="00EC1446" w:rsidP="00A4226B">
            <w:pPr>
              <w:rPr>
                <w:sz w:val="22"/>
                <w:szCs w:val="22"/>
              </w:rPr>
            </w:pPr>
            <w:r w:rsidRPr="00956C6D">
              <w:rPr>
                <w:color w:val="1C2126"/>
                <w:sz w:val="22"/>
                <w:szCs w:val="22"/>
              </w:rPr>
              <w:t>Сталь коррозионно</w:t>
            </w:r>
            <w:r>
              <w:rPr>
                <w:color w:val="1C2126"/>
                <w:sz w:val="22"/>
                <w:szCs w:val="22"/>
              </w:rPr>
              <w:t>-</w:t>
            </w:r>
            <w:r w:rsidRPr="00956C6D">
              <w:rPr>
                <w:color w:val="1C2126"/>
                <w:sz w:val="22"/>
                <w:szCs w:val="22"/>
              </w:rPr>
              <w:t>стойкая</w:t>
            </w:r>
          </w:p>
        </w:tc>
        <w:tc>
          <w:tcPr>
            <w:tcW w:w="811" w:type="dxa"/>
            <w:vMerge/>
            <w:tcBorders>
              <w:left w:val="single" w:sz="4" w:space="0" w:color="000000"/>
            </w:tcBorders>
          </w:tcPr>
          <w:p w14:paraId="5FAC2FFF" w14:textId="77777777" w:rsidR="00EC1446" w:rsidRDefault="00EC1446" w:rsidP="00A4226B">
            <w:pPr>
              <w:snapToGrid w:val="0"/>
              <w:jc w:val="center"/>
              <w:rPr>
                <w:rFonts w:ascii="Arial Narrow" w:hAnsi="Arial Narrow" w:cs="Arial CYR"/>
                <w:color w:val="FF0000"/>
                <w:sz w:val="22"/>
                <w:szCs w:val="22"/>
              </w:rPr>
            </w:pPr>
          </w:p>
        </w:tc>
      </w:tr>
      <w:tr w:rsidR="00EC1446" w14:paraId="015CD0AD" w14:textId="77777777" w:rsidTr="00EC1446">
        <w:trPr>
          <w:trHeight w:val="213"/>
        </w:trPr>
        <w:tc>
          <w:tcPr>
            <w:tcW w:w="571" w:type="dxa"/>
            <w:vMerge/>
            <w:tcBorders>
              <w:left w:val="single" w:sz="4" w:space="0" w:color="000000"/>
            </w:tcBorders>
          </w:tcPr>
          <w:p w14:paraId="489FBC0A"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32FDA28D"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4751C9AC" w14:textId="77777777" w:rsidR="00EC1446" w:rsidRDefault="00EC1446" w:rsidP="00A4226B">
            <w:pPr>
              <w:shd w:val="clear" w:color="auto" w:fill="FFFFFF"/>
              <w:spacing w:line="300" w:lineRule="atLeast"/>
              <w:ind w:left="34"/>
              <w:jc w:val="both"/>
            </w:pPr>
            <w:r w:rsidRPr="00316AF1">
              <w:rPr>
                <w:color w:val="1C2126"/>
              </w:rPr>
              <w:t>Количество светодиодов для подсветки раствор</w:t>
            </w:r>
            <w:r>
              <w:rPr>
                <w:color w:val="1C2126"/>
              </w:rPr>
              <w:t>а электрохимических ячеек, шт.</w:t>
            </w:r>
          </w:p>
        </w:tc>
        <w:tc>
          <w:tcPr>
            <w:tcW w:w="1976" w:type="dxa"/>
            <w:gridSpan w:val="2"/>
            <w:tcBorders>
              <w:top w:val="single" w:sz="4" w:space="0" w:color="000000"/>
              <w:left w:val="single" w:sz="4" w:space="0" w:color="000000"/>
              <w:bottom w:val="single" w:sz="4" w:space="0" w:color="000000"/>
            </w:tcBorders>
          </w:tcPr>
          <w:p w14:paraId="27B2AC25" w14:textId="77777777" w:rsidR="00EC1446" w:rsidRDefault="00EC1446" w:rsidP="00A4226B">
            <w:r>
              <w:t>3</w:t>
            </w:r>
          </w:p>
        </w:tc>
        <w:tc>
          <w:tcPr>
            <w:tcW w:w="811" w:type="dxa"/>
            <w:vMerge/>
            <w:tcBorders>
              <w:left w:val="single" w:sz="4" w:space="0" w:color="000000"/>
            </w:tcBorders>
          </w:tcPr>
          <w:p w14:paraId="0C82C70F" w14:textId="77777777" w:rsidR="00EC1446" w:rsidRDefault="00EC1446" w:rsidP="00A4226B">
            <w:pPr>
              <w:snapToGrid w:val="0"/>
              <w:jc w:val="center"/>
              <w:rPr>
                <w:rFonts w:ascii="Arial Narrow" w:hAnsi="Arial Narrow" w:cs="Arial CYR"/>
                <w:color w:val="FF0000"/>
                <w:sz w:val="22"/>
                <w:szCs w:val="22"/>
              </w:rPr>
            </w:pPr>
          </w:p>
        </w:tc>
      </w:tr>
      <w:tr w:rsidR="00EC1446" w14:paraId="2BC07D7A" w14:textId="77777777" w:rsidTr="00EC1446">
        <w:trPr>
          <w:trHeight w:val="213"/>
        </w:trPr>
        <w:tc>
          <w:tcPr>
            <w:tcW w:w="571" w:type="dxa"/>
            <w:vMerge/>
            <w:tcBorders>
              <w:left w:val="single" w:sz="4" w:space="0" w:color="000000"/>
            </w:tcBorders>
          </w:tcPr>
          <w:p w14:paraId="60BE3B09"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7CEBBF54"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7B17F6DE" w14:textId="77777777" w:rsidR="00EC1446" w:rsidRDefault="00EC1446" w:rsidP="00A4226B">
            <w:pPr>
              <w:shd w:val="clear" w:color="auto" w:fill="FFFFFF"/>
              <w:spacing w:line="300" w:lineRule="atLeast"/>
              <w:ind w:left="34"/>
              <w:jc w:val="both"/>
            </w:pPr>
            <w:r w:rsidRPr="00316AF1">
              <w:rPr>
                <w:color w:val="1C2126"/>
              </w:rPr>
              <w:t>Подача инер</w:t>
            </w:r>
            <w:r>
              <w:rPr>
                <w:color w:val="1C2126"/>
              </w:rPr>
              <w:t>тного газа в ячейки анализатора</w:t>
            </w:r>
          </w:p>
        </w:tc>
        <w:tc>
          <w:tcPr>
            <w:tcW w:w="1976" w:type="dxa"/>
            <w:gridSpan w:val="2"/>
            <w:tcBorders>
              <w:top w:val="single" w:sz="4" w:space="0" w:color="000000"/>
              <w:left w:val="single" w:sz="4" w:space="0" w:color="000000"/>
              <w:bottom w:val="single" w:sz="4" w:space="0" w:color="000000"/>
            </w:tcBorders>
          </w:tcPr>
          <w:p w14:paraId="61669E81" w14:textId="77777777" w:rsidR="00EC1446" w:rsidRPr="00956C6D" w:rsidRDefault="00EC1446" w:rsidP="00A4226B">
            <w:pPr>
              <w:shd w:val="clear" w:color="auto" w:fill="FFFFFF"/>
              <w:spacing w:line="300" w:lineRule="atLeast"/>
              <w:ind w:left="34"/>
              <w:jc w:val="both"/>
              <w:rPr>
                <w:color w:val="1C2126"/>
                <w:sz w:val="22"/>
                <w:szCs w:val="22"/>
              </w:rPr>
            </w:pPr>
            <w:r w:rsidRPr="00956C6D">
              <w:rPr>
                <w:color w:val="1C2126"/>
                <w:sz w:val="22"/>
                <w:szCs w:val="22"/>
              </w:rPr>
              <w:t>Автоматически</w:t>
            </w:r>
          </w:p>
          <w:p w14:paraId="38DB9E72" w14:textId="77777777" w:rsidR="00EC1446" w:rsidRDefault="00EC1446" w:rsidP="00A4226B"/>
        </w:tc>
        <w:tc>
          <w:tcPr>
            <w:tcW w:w="811" w:type="dxa"/>
            <w:vMerge/>
            <w:tcBorders>
              <w:left w:val="single" w:sz="4" w:space="0" w:color="000000"/>
            </w:tcBorders>
          </w:tcPr>
          <w:p w14:paraId="5C5A3E40" w14:textId="77777777" w:rsidR="00EC1446" w:rsidRDefault="00EC1446" w:rsidP="00A4226B">
            <w:pPr>
              <w:snapToGrid w:val="0"/>
              <w:jc w:val="center"/>
              <w:rPr>
                <w:rFonts w:ascii="Arial Narrow" w:hAnsi="Arial Narrow" w:cs="Arial CYR"/>
                <w:color w:val="FF0000"/>
                <w:sz w:val="22"/>
                <w:szCs w:val="22"/>
              </w:rPr>
            </w:pPr>
          </w:p>
        </w:tc>
      </w:tr>
      <w:tr w:rsidR="00EC1446" w14:paraId="7BCD5776" w14:textId="77777777" w:rsidTr="00EC1446">
        <w:trPr>
          <w:trHeight w:val="213"/>
        </w:trPr>
        <w:tc>
          <w:tcPr>
            <w:tcW w:w="571" w:type="dxa"/>
            <w:vMerge/>
            <w:tcBorders>
              <w:left w:val="single" w:sz="4" w:space="0" w:color="000000"/>
            </w:tcBorders>
          </w:tcPr>
          <w:p w14:paraId="129A7FA0"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4C1EC97B"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542461E7" w14:textId="77777777" w:rsidR="00EC1446" w:rsidRDefault="00EC1446" w:rsidP="00A4226B">
            <w:pPr>
              <w:shd w:val="clear" w:color="auto" w:fill="FFFFFF"/>
              <w:spacing w:line="300" w:lineRule="atLeast"/>
              <w:ind w:left="34"/>
              <w:jc w:val="both"/>
            </w:pPr>
            <w:r w:rsidRPr="00316AF1">
              <w:rPr>
                <w:color w:val="1C2126"/>
              </w:rPr>
              <w:t>Подача озона в ячейки анализатора</w:t>
            </w:r>
          </w:p>
        </w:tc>
        <w:tc>
          <w:tcPr>
            <w:tcW w:w="1976" w:type="dxa"/>
            <w:gridSpan w:val="2"/>
            <w:tcBorders>
              <w:top w:val="single" w:sz="4" w:space="0" w:color="000000"/>
              <w:left w:val="single" w:sz="4" w:space="0" w:color="000000"/>
              <w:bottom w:val="single" w:sz="4" w:space="0" w:color="000000"/>
            </w:tcBorders>
          </w:tcPr>
          <w:p w14:paraId="12CCBC2E" w14:textId="77777777" w:rsidR="00EC1446" w:rsidRPr="00956C6D" w:rsidRDefault="00EC1446" w:rsidP="00A4226B">
            <w:pPr>
              <w:shd w:val="clear" w:color="auto" w:fill="FFFFFF"/>
              <w:spacing w:line="300" w:lineRule="atLeast"/>
              <w:ind w:left="34"/>
              <w:jc w:val="both"/>
              <w:rPr>
                <w:sz w:val="22"/>
                <w:szCs w:val="22"/>
              </w:rPr>
            </w:pPr>
            <w:r w:rsidRPr="00956C6D">
              <w:rPr>
                <w:color w:val="1C2126"/>
                <w:sz w:val="22"/>
                <w:szCs w:val="22"/>
              </w:rPr>
              <w:t>Автоматически</w:t>
            </w:r>
          </w:p>
        </w:tc>
        <w:tc>
          <w:tcPr>
            <w:tcW w:w="811" w:type="dxa"/>
            <w:vMerge/>
            <w:tcBorders>
              <w:left w:val="single" w:sz="4" w:space="0" w:color="000000"/>
            </w:tcBorders>
          </w:tcPr>
          <w:p w14:paraId="535BDB58" w14:textId="77777777" w:rsidR="00EC1446" w:rsidRDefault="00EC1446" w:rsidP="00A4226B">
            <w:pPr>
              <w:snapToGrid w:val="0"/>
              <w:jc w:val="center"/>
              <w:rPr>
                <w:rFonts w:ascii="Arial Narrow" w:hAnsi="Arial Narrow" w:cs="Arial CYR"/>
                <w:color w:val="FF0000"/>
                <w:sz w:val="22"/>
                <w:szCs w:val="22"/>
              </w:rPr>
            </w:pPr>
          </w:p>
        </w:tc>
      </w:tr>
      <w:tr w:rsidR="00EC1446" w14:paraId="0B4BEFB9" w14:textId="77777777" w:rsidTr="00EC1446">
        <w:trPr>
          <w:trHeight w:val="213"/>
        </w:trPr>
        <w:tc>
          <w:tcPr>
            <w:tcW w:w="571" w:type="dxa"/>
            <w:vMerge/>
            <w:tcBorders>
              <w:left w:val="single" w:sz="4" w:space="0" w:color="000000"/>
            </w:tcBorders>
          </w:tcPr>
          <w:p w14:paraId="0FA1389D"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3705A47F"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6E845E39" w14:textId="77777777" w:rsidR="00EC1446" w:rsidRDefault="00EC1446" w:rsidP="00A4226B">
            <w:pPr>
              <w:shd w:val="clear" w:color="auto" w:fill="FFFFFF"/>
              <w:spacing w:line="300" w:lineRule="atLeast"/>
              <w:ind w:left="34"/>
              <w:jc w:val="both"/>
            </w:pPr>
            <w:r w:rsidRPr="00316AF1">
              <w:rPr>
                <w:color w:val="1C2126"/>
              </w:rPr>
              <w:t>Количество штуцеров для пода</w:t>
            </w:r>
            <w:r>
              <w:rPr>
                <w:color w:val="1C2126"/>
              </w:rPr>
              <w:t>чи инертного газа и озона, шт.</w:t>
            </w:r>
          </w:p>
        </w:tc>
        <w:tc>
          <w:tcPr>
            <w:tcW w:w="1976" w:type="dxa"/>
            <w:gridSpan w:val="2"/>
            <w:tcBorders>
              <w:top w:val="single" w:sz="4" w:space="0" w:color="000000"/>
              <w:left w:val="single" w:sz="4" w:space="0" w:color="000000"/>
              <w:bottom w:val="single" w:sz="4" w:space="0" w:color="000000"/>
            </w:tcBorders>
          </w:tcPr>
          <w:p w14:paraId="671F927D" w14:textId="77777777" w:rsidR="00EC1446" w:rsidRDefault="00EC1446" w:rsidP="00A4226B">
            <w:r>
              <w:t>2</w:t>
            </w:r>
          </w:p>
        </w:tc>
        <w:tc>
          <w:tcPr>
            <w:tcW w:w="811" w:type="dxa"/>
            <w:vMerge/>
            <w:tcBorders>
              <w:left w:val="single" w:sz="4" w:space="0" w:color="000000"/>
            </w:tcBorders>
          </w:tcPr>
          <w:p w14:paraId="4143A0E6" w14:textId="77777777" w:rsidR="00EC1446" w:rsidRDefault="00EC1446" w:rsidP="00A4226B">
            <w:pPr>
              <w:snapToGrid w:val="0"/>
              <w:jc w:val="center"/>
              <w:rPr>
                <w:rFonts w:ascii="Arial Narrow" w:hAnsi="Arial Narrow" w:cs="Arial CYR"/>
                <w:color w:val="FF0000"/>
                <w:sz w:val="22"/>
                <w:szCs w:val="22"/>
              </w:rPr>
            </w:pPr>
          </w:p>
        </w:tc>
      </w:tr>
      <w:tr w:rsidR="00EC1446" w14:paraId="55F580C1" w14:textId="77777777" w:rsidTr="00EC1446">
        <w:trPr>
          <w:trHeight w:val="213"/>
        </w:trPr>
        <w:tc>
          <w:tcPr>
            <w:tcW w:w="571" w:type="dxa"/>
            <w:vMerge/>
            <w:tcBorders>
              <w:left w:val="single" w:sz="4" w:space="0" w:color="000000"/>
            </w:tcBorders>
          </w:tcPr>
          <w:p w14:paraId="7B383C4F"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376E9411"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28332346" w14:textId="77777777" w:rsidR="00EC1446" w:rsidRDefault="00EC1446" w:rsidP="00A4226B">
            <w:pPr>
              <w:shd w:val="clear" w:color="auto" w:fill="FFFFFF"/>
              <w:spacing w:line="300" w:lineRule="atLeast"/>
              <w:ind w:left="34"/>
              <w:jc w:val="both"/>
            </w:pPr>
            <w:r w:rsidRPr="00316AF1">
              <w:rPr>
                <w:color w:val="1C2126"/>
              </w:rPr>
              <w:t>Габаритные размеры, мм,</w:t>
            </w:r>
            <w:r>
              <w:rPr>
                <w:color w:val="1C2126"/>
              </w:rPr>
              <w:t xml:space="preserve"> не более</w:t>
            </w:r>
          </w:p>
        </w:tc>
        <w:tc>
          <w:tcPr>
            <w:tcW w:w="1976" w:type="dxa"/>
            <w:gridSpan w:val="2"/>
            <w:tcBorders>
              <w:top w:val="single" w:sz="4" w:space="0" w:color="000000"/>
              <w:left w:val="single" w:sz="4" w:space="0" w:color="000000"/>
              <w:bottom w:val="single" w:sz="4" w:space="0" w:color="000000"/>
            </w:tcBorders>
          </w:tcPr>
          <w:p w14:paraId="4CDCF8C4" w14:textId="77777777" w:rsidR="00EC1446" w:rsidRDefault="00EC1446" w:rsidP="00A4226B">
            <w:pPr>
              <w:shd w:val="clear" w:color="auto" w:fill="FFFFFF"/>
              <w:spacing w:line="300" w:lineRule="atLeast"/>
              <w:ind w:left="34"/>
              <w:jc w:val="both"/>
            </w:pPr>
            <w:r w:rsidRPr="00316AF1">
              <w:rPr>
                <w:color w:val="1C2126"/>
              </w:rPr>
              <w:t>265х103х262</w:t>
            </w:r>
          </w:p>
        </w:tc>
        <w:tc>
          <w:tcPr>
            <w:tcW w:w="811" w:type="dxa"/>
            <w:vMerge/>
            <w:tcBorders>
              <w:left w:val="single" w:sz="4" w:space="0" w:color="000000"/>
            </w:tcBorders>
          </w:tcPr>
          <w:p w14:paraId="544043DB" w14:textId="77777777" w:rsidR="00EC1446" w:rsidRDefault="00EC1446" w:rsidP="00A4226B">
            <w:pPr>
              <w:snapToGrid w:val="0"/>
              <w:jc w:val="center"/>
              <w:rPr>
                <w:rFonts w:ascii="Arial Narrow" w:hAnsi="Arial Narrow" w:cs="Arial CYR"/>
                <w:color w:val="FF0000"/>
                <w:sz w:val="22"/>
                <w:szCs w:val="22"/>
              </w:rPr>
            </w:pPr>
          </w:p>
        </w:tc>
      </w:tr>
      <w:tr w:rsidR="00EC1446" w14:paraId="1140DB61" w14:textId="77777777" w:rsidTr="00EC1446">
        <w:trPr>
          <w:trHeight w:val="213"/>
        </w:trPr>
        <w:tc>
          <w:tcPr>
            <w:tcW w:w="571" w:type="dxa"/>
            <w:vMerge/>
            <w:tcBorders>
              <w:left w:val="single" w:sz="4" w:space="0" w:color="000000"/>
            </w:tcBorders>
          </w:tcPr>
          <w:p w14:paraId="46594521"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69BDD4BC"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329710A8" w14:textId="77777777" w:rsidR="00EC1446" w:rsidRDefault="00EC1446" w:rsidP="00A4226B">
            <w:pPr>
              <w:shd w:val="clear" w:color="auto" w:fill="FFFFFF"/>
              <w:spacing w:line="300" w:lineRule="atLeast"/>
              <w:ind w:left="34"/>
              <w:jc w:val="both"/>
            </w:pPr>
            <w:r>
              <w:rPr>
                <w:color w:val="1C2126"/>
              </w:rPr>
              <w:t>Масса, кг, не более</w:t>
            </w:r>
            <w:r>
              <w:rPr>
                <w:color w:val="1C2126"/>
              </w:rPr>
              <w:tab/>
            </w:r>
          </w:p>
        </w:tc>
        <w:tc>
          <w:tcPr>
            <w:tcW w:w="1976" w:type="dxa"/>
            <w:gridSpan w:val="2"/>
            <w:tcBorders>
              <w:top w:val="single" w:sz="4" w:space="0" w:color="000000"/>
              <w:left w:val="single" w:sz="4" w:space="0" w:color="000000"/>
              <w:bottom w:val="single" w:sz="4" w:space="0" w:color="000000"/>
            </w:tcBorders>
          </w:tcPr>
          <w:p w14:paraId="6866C722" w14:textId="77777777" w:rsidR="00EC1446" w:rsidRDefault="00EC1446" w:rsidP="00A4226B">
            <w:r>
              <w:t>2,5</w:t>
            </w:r>
          </w:p>
        </w:tc>
        <w:tc>
          <w:tcPr>
            <w:tcW w:w="811" w:type="dxa"/>
            <w:vMerge/>
            <w:tcBorders>
              <w:left w:val="single" w:sz="4" w:space="0" w:color="000000"/>
            </w:tcBorders>
          </w:tcPr>
          <w:p w14:paraId="49F255D7" w14:textId="77777777" w:rsidR="00EC1446" w:rsidRDefault="00EC1446" w:rsidP="00A4226B">
            <w:pPr>
              <w:snapToGrid w:val="0"/>
              <w:jc w:val="center"/>
              <w:rPr>
                <w:rFonts w:ascii="Arial Narrow" w:hAnsi="Arial Narrow" w:cs="Arial CYR"/>
                <w:color w:val="FF0000"/>
                <w:sz w:val="22"/>
                <w:szCs w:val="22"/>
              </w:rPr>
            </w:pPr>
          </w:p>
        </w:tc>
      </w:tr>
      <w:tr w:rsidR="00EC1446" w14:paraId="1175BD41" w14:textId="77777777" w:rsidTr="00EC1446">
        <w:trPr>
          <w:trHeight w:val="213"/>
        </w:trPr>
        <w:tc>
          <w:tcPr>
            <w:tcW w:w="571" w:type="dxa"/>
            <w:vMerge/>
            <w:tcBorders>
              <w:left w:val="single" w:sz="4" w:space="0" w:color="000000"/>
            </w:tcBorders>
          </w:tcPr>
          <w:p w14:paraId="002CC86C"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511182D8"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27D5675F" w14:textId="77777777" w:rsidR="00EC1446" w:rsidRDefault="00EC1446" w:rsidP="00A4226B">
            <w:pPr>
              <w:shd w:val="clear" w:color="auto" w:fill="FFFFFF"/>
              <w:spacing w:line="300" w:lineRule="atLeast"/>
              <w:ind w:left="34"/>
              <w:jc w:val="both"/>
            </w:pPr>
            <w:r w:rsidRPr="00316AF1">
              <w:rPr>
                <w:color w:val="1C2126"/>
              </w:rPr>
              <w:t>Средний срок службы, лет, не менее</w:t>
            </w:r>
            <w:r>
              <w:rPr>
                <w:color w:val="1C2126"/>
              </w:rPr>
              <w:tab/>
            </w:r>
          </w:p>
        </w:tc>
        <w:tc>
          <w:tcPr>
            <w:tcW w:w="1976" w:type="dxa"/>
            <w:gridSpan w:val="2"/>
            <w:tcBorders>
              <w:top w:val="single" w:sz="4" w:space="0" w:color="000000"/>
              <w:left w:val="single" w:sz="4" w:space="0" w:color="000000"/>
              <w:bottom w:val="single" w:sz="4" w:space="0" w:color="000000"/>
            </w:tcBorders>
          </w:tcPr>
          <w:p w14:paraId="40EB73A4" w14:textId="77777777" w:rsidR="00EC1446" w:rsidRDefault="00EC1446" w:rsidP="00A4226B">
            <w:r>
              <w:t>5</w:t>
            </w:r>
          </w:p>
        </w:tc>
        <w:tc>
          <w:tcPr>
            <w:tcW w:w="811" w:type="dxa"/>
            <w:vMerge/>
            <w:tcBorders>
              <w:left w:val="single" w:sz="4" w:space="0" w:color="000000"/>
            </w:tcBorders>
          </w:tcPr>
          <w:p w14:paraId="23C02309" w14:textId="77777777" w:rsidR="00EC1446" w:rsidRDefault="00EC1446" w:rsidP="00A4226B">
            <w:pPr>
              <w:snapToGrid w:val="0"/>
              <w:jc w:val="center"/>
              <w:rPr>
                <w:rFonts w:ascii="Arial Narrow" w:hAnsi="Arial Narrow" w:cs="Arial CYR"/>
                <w:color w:val="FF0000"/>
                <w:sz w:val="22"/>
                <w:szCs w:val="22"/>
              </w:rPr>
            </w:pPr>
          </w:p>
        </w:tc>
      </w:tr>
      <w:tr w:rsidR="00EC1446" w14:paraId="30AC4E33" w14:textId="77777777" w:rsidTr="00EC1446">
        <w:trPr>
          <w:trHeight w:val="213"/>
        </w:trPr>
        <w:tc>
          <w:tcPr>
            <w:tcW w:w="571" w:type="dxa"/>
            <w:vMerge/>
            <w:tcBorders>
              <w:left w:val="single" w:sz="4" w:space="0" w:color="000000"/>
            </w:tcBorders>
          </w:tcPr>
          <w:p w14:paraId="6CEA2AA5" w14:textId="77777777" w:rsidR="00EC1446" w:rsidRDefault="00EC1446" w:rsidP="00A4226B">
            <w:pPr>
              <w:snapToGrid w:val="0"/>
              <w:jc w:val="center"/>
              <w:rPr>
                <w:rFonts w:ascii="Arial Narrow" w:hAnsi="Arial Narrow" w:cs="Arial CYR"/>
                <w:color w:val="FF0000"/>
                <w:sz w:val="22"/>
                <w:szCs w:val="22"/>
              </w:rPr>
            </w:pPr>
          </w:p>
        </w:tc>
        <w:tc>
          <w:tcPr>
            <w:tcW w:w="1862" w:type="dxa"/>
            <w:vMerge/>
            <w:tcBorders>
              <w:left w:val="single" w:sz="4" w:space="0" w:color="000000"/>
            </w:tcBorders>
          </w:tcPr>
          <w:p w14:paraId="6E72F972" w14:textId="77777777" w:rsidR="00EC1446" w:rsidRDefault="00EC1446" w:rsidP="00A4226B">
            <w:pPr>
              <w:pStyle w:val="3"/>
              <w:snapToGrid w:val="0"/>
              <w:rPr>
                <w:rFonts w:ascii="Arial Narrow" w:hAnsi="Arial Narrow" w:cs="Arial CYR"/>
                <w:color w:val="FF0000"/>
                <w:szCs w:val="22"/>
              </w:rPr>
            </w:pPr>
          </w:p>
        </w:tc>
        <w:tc>
          <w:tcPr>
            <w:tcW w:w="5325" w:type="dxa"/>
            <w:tcBorders>
              <w:top w:val="single" w:sz="4" w:space="0" w:color="000000"/>
              <w:left w:val="single" w:sz="4" w:space="0" w:color="000000"/>
              <w:bottom w:val="single" w:sz="4" w:space="0" w:color="000000"/>
            </w:tcBorders>
          </w:tcPr>
          <w:p w14:paraId="4BD86DD8" w14:textId="77777777" w:rsidR="00EC1446" w:rsidRDefault="00EC1446" w:rsidP="00A4226B">
            <w:pPr>
              <w:shd w:val="clear" w:color="auto" w:fill="FFFFFF"/>
              <w:spacing w:line="300" w:lineRule="atLeast"/>
              <w:ind w:left="34"/>
              <w:jc w:val="both"/>
            </w:pPr>
            <w:r w:rsidRPr="00316AF1">
              <w:rPr>
                <w:color w:val="1C2126"/>
              </w:rPr>
              <w:t>Гарантийный срок эксплуатации анализатора,</w:t>
            </w:r>
            <w:r>
              <w:rPr>
                <w:color w:val="1C2126"/>
              </w:rPr>
              <w:t xml:space="preserve"> месяцев</w:t>
            </w:r>
            <w:r>
              <w:rPr>
                <w:color w:val="1C2126"/>
              </w:rPr>
              <w:tab/>
            </w:r>
          </w:p>
        </w:tc>
        <w:tc>
          <w:tcPr>
            <w:tcW w:w="1976" w:type="dxa"/>
            <w:gridSpan w:val="2"/>
            <w:tcBorders>
              <w:top w:val="single" w:sz="4" w:space="0" w:color="000000"/>
              <w:left w:val="single" w:sz="4" w:space="0" w:color="000000"/>
              <w:bottom w:val="single" w:sz="4" w:space="0" w:color="000000"/>
            </w:tcBorders>
          </w:tcPr>
          <w:p w14:paraId="48FAD2CE" w14:textId="77777777" w:rsidR="00EC1446" w:rsidRDefault="00EC1446" w:rsidP="00A4226B">
            <w:r>
              <w:t>12</w:t>
            </w:r>
          </w:p>
        </w:tc>
        <w:tc>
          <w:tcPr>
            <w:tcW w:w="811" w:type="dxa"/>
            <w:vMerge/>
            <w:tcBorders>
              <w:left w:val="single" w:sz="4" w:space="0" w:color="000000"/>
              <w:bottom w:val="single" w:sz="4" w:space="0" w:color="000000"/>
            </w:tcBorders>
          </w:tcPr>
          <w:p w14:paraId="597612C9" w14:textId="77777777" w:rsidR="00EC1446" w:rsidRDefault="00EC1446" w:rsidP="00A4226B">
            <w:pPr>
              <w:snapToGrid w:val="0"/>
              <w:jc w:val="center"/>
              <w:rPr>
                <w:rFonts w:ascii="Arial Narrow" w:hAnsi="Arial Narrow" w:cs="Arial CYR"/>
                <w:color w:val="FF0000"/>
                <w:sz w:val="22"/>
                <w:szCs w:val="22"/>
              </w:rPr>
            </w:pPr>
          </w:p>
        </w:tc>
      </w:tr>
      <w:tr w:rsidR="00EC1446" w14:paraId="311C0311" w14:textId="77777777" w:rsidTr="00EC1446">
        <w:trPr>
          <w:trHeight w:val="213"/>
        </w:trPr>
        <w:tc>
          <w:tcPr>
            <w:tcW w:w="571" w:type="dxa"/>
            <w:tcBorders>
              <w:left w:val="single" w:sz="4" w:space="0" w:color="000000"/>
            </w:tcBorders>
          </w:tcPr>
          <w:p w14:paraId="5D40CC93"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19F4F946" w14:textId="77777777" w:rsidR="00EC1446" w:rsidRDefault="00EC1446" w:rsidP="00A4226B">
            <w:pPr>
              <w:pStyle w:val="3"/>
              <w:snapToGrid w:val="0"/>
              <w:rPr>
                <w:rFonts w:ascii="Arial Narrow" w:hAnsi="Arial Narrow" w:cs="Arial CYR"/>
                <w:color w:val="FF0000"/>
                <w:szCs w:val="22"/>
              </w:rPr>
            </w:pPr>
          </w:p>
        </w:tc>
        <w:tc>
          <w:tcPr>
            <w:tcW w:w="8113" w:type="dxa"/>
            <w:gridSpan w:val="4"/>
            <w:tcBorders>
              <w:top w:val="single" w:sz="4" w:space="0" w:color="000000"/>
              <w:left w:val="single" w:sz="4" w:space="0" w:color="000000"/>
              <w:bottom w:val="single" w:sz="4" w:space="0" w:color="000000"/>
            </w:tcBorders>
          </w:tcPr>
          <w:p w14:paraId="660BAC0C" w14:textId="77777777" w:rsidR="00EC1446" w:rsidRPr="00125E0B" w:rsidRDefault="00EC1446" w:rsidP="00A4226B">
            <w:pPr>
              <w:shd w:val="clear" w:color="auto" w:fill="FFFFFF"/>
              <w:spacing w:line="300" w:lineRule="atLeast"/>
              <w:ind w:left="34"/>
              <w:jc w:val="center"/>
              <w:rPr>
                <w:rFonts w:ascii="Arial Narrow" w:hAnsi="Arial Narrow" w:cs="Arial CYR"/>
                <w:b/>
                <w:color w:val="FF0000"/>
                <w:sz w:val="22"/>
                <w:szCs w:val="22"/>
              </w:rPr>
            </w:pPr>
            <w:r w:rsidRPr="00125E0B">
              <w:rPr>
                <w:b/>
                <w:color w:val="1C2126"/>
              </w:rPr>
              <w:t>Комплект поставки анализатора</w:t>
            </w:r>
            <w:r>
              <w:rPr>
                <w:b/>
                <w:color w:val="1C2126"/>
              </w:rPr>
              <w:t xml:space="preserve">                                            </w:t>
            </w:r>
            <w:r w:rsidRPr="009A114A">
              <w:rPr>
                <w:color w:val="1C2126"/>
              </w:rPr>
              <w:t>Базовая комплектация (</w:t>
            </w:r>
            <w:r>
              <w:rPr>
                <w:color w:val="1C2126"/>
              </w:rPr>
              <w:t>входит в стоимость анализатора)</w:t>
            </w:r>
          </w:p>
        </w:tc>
      </w:tr>
      <w:tr w:rsidR="00EC1446" w14:paraId="1FAF9605" w14:textId="77777777" w:rsidTr="00EC1446">
        <w:trPr>
          <w:trHeight w:val="213"/>
        </w:trPr>
        <w:tc>
          <w:tcPr>
            <w:tcW w:w="571" w:type="dxa"/>
            <w:tcBorders>
              <w:left w:val="single" w:sz="4" w:space="0" w:color="000000"/>
            </w:tcBorders>
          </w:tcPr>
          <w:p w14:paraId="1AAE69C3"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301C155D"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406C5B1D" w14:textId="77777777" w:rsidR="00EC1446" w:rsidRPr="00316AF1" w:rsidRDefault="00EC1446" w:rsidP="00A4226B">
            <w:pPr>
              <w:shd w:val="clear" w:color="auto" w:fill="FFFFFF"/>
              <w:spacing w:line="300" w:lineRule="atLeast"/>
              <w:ind w:left="34"/>
              <w:jc w:val="both"/>
              <w:rPr>
                <w:color w:val="1C2126"/>
              </w:rPr>
            </w:pPr>
            <w:r w:rsidRPr="009A114A">
              <w:rPr>
                <w:color w:val="1C2126"/>
              </w:rPr>
              <w:t>Анализатор вольтамперометрический</w:t>
            </w:r>
            <w:r>
              <w:rPr>
                <w:color w:val="1C2126"/>
              </w:rPr>
              <w:t>, шт.</w:t>
            </w:r>
          </w:p>
        </w:tc>
        <w:tc>
          <w:tcPr>
            <w:tcW w:w="858" w:type="dxa"/>
            <w:tcBorders>
              <w:top w:val="single" w:sz="4" w:space="0" w:color="000000"/>
              <w:left w:val="single" w:sz="4" w:space="0" w:color="000000"/>
              <w:bottom w:val="single" w:sz="4" w:space="0" w:color="000000"/>
            </w:tcBorders>
          </w:tcPr>
          <w:p w14:paraId="17F04892" w14:textId="77777777" w:rsidR="00EC1446" w:rsidRDefault="00EC1446" w:rsidP="00A4226B">
            <w:r>
              <w:t>1</w:t>
            </w:r>
          </w:p>
        </w:tc>
        <w:tc>
          <w:tcPr>
            <w:tcW w:w="811" w:type="dxa"/>
            <w:vMerge w:val="restart"/>
            <w:tcBorders>
              <w:top w:val="single" w:sz="4" w:space="0" w:color="000000"/>
              <w:left w:val="single" w:sz="4" w:space="0" w:color="000000"/>
            </w:tcBorders>
          </w:tcPr>
          <w:p w14:paraId="781CC521" w14:textId="77777777" w:rsidR="00EC1446" w:rsidRDefault="00EC1446" w:rsidP="00A4226B">
            <w:pPr>
              <w:snapToGrid w:val="0"/>
              <w:jc w:val="center"/>
              <w:rPr>
                <w:rFonts w:ascii="Arial Narrow" w:hAnsi="Arial Narrow" w:cs="Arial CYR"/>
                <w:color w:val="FF0000"/>
                <w:sz w:val="22"/>
                <w:szCs w:val="22"/>
              </w:rPr>
            </w:pPr>
          </w:p>
        </w:tc>
      </w:tr>
      <w:tr w:rsidR="00EC1446" w14:paraId="7E3264F2" w14:textId="77777777" w:rsidTr="00EC1446">
        <w:trPr>
          <w:trHeight w:val="213"/>
        </w:trPr>
        <w:tc>
          <w:tcPr>
            <w:tcW w:w="571" w:type="dxa"/>
            <w:tcBorders>
              <w:left w:val="single" w:sz="4" w:space="0" w:color="000000"/>
            </w:tcBorders>
          </w:tcPr>
          <w:p w14:paraId="2E1AF15F"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5AAA92CA"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5CCE41F2" w14:textId="77777777" w:rsidR="00EC1446" w:rsidRPr="00316AF1" w:rsidRDefault="00EC1446" w:rsidP="00A4226B">
            <w:pPr>
              <w:shd w:val="clear" w:color="auto" w:fill="FFFFFF"/>
              <w:spacing w:line="300" w:lineRule="atLeast"/>
              <w:ind w:left="34"/>
              <w:jc w:val="both"/>
              <w:rPr>
                <w:color w:val="1C2126"/>
              </w:rPr>
            </w:pPr>
            <w:r>
              <w:rPr>
                <w:color w:val="1C2126"/>
              </w:rPr>
              <w:t>Н</w:t>
            </w:r>
            <w:r w:rsidRPr="009A114A">
              <w:rPr>
                <w:color w:val="1C2126"/>
              </w:rPr>
              <w:t>абор стандартных образцов и электродов для определения кадмия, свинца, цинка, меди;</w:t>
            </w:r>
          </w:p>
        </w:tc>
        <w:tc>
          <w:tcPr>
            <w:tcW w:w="858" w:type="dxa"/>
            <w:tcBorders>
              <w:top w:val="single" w:sz="4" w:space="0" w:color="000000"/>
              <w:left w:val="single" w:sz="4" w:space="0" w:color="000000"/>
              <w:bottom w:val="single" w:sz="4" w:space="0" w:color="000000"/>
            </w:tcBorders>
          </w:tcPr>
          <w:p w14:paraId="6FC4D6B3" w14:textId="77777777" w:rsidR="00EC1446" w:rsidRDefault="00EC1446" w:rsidP="00A4226B">
            <w:r>
              <w:t>1</w:t>
            </w:r>
          </w:p>
        </w:tc>
        <w:tc>
          <w:tcPr>
            <w:tcW w:w="811" w:type="dxa"/>
            <w:vMerge/>
            <w:tcBorders>
              <w:left w:val="single" w:sz="4" w:space="0" w:color="000000"/>
            </w:tcBorders>
          </w:tcPr>
          <w:p w14:paraId="6D6D7F8B" w14:textId="77777777" w:rsidR="00EC1446" w:rsidRDefault="00EC1446" w:rsidP="00A4226B">
            <w:pPr>
              <w:snapToGrid w:val="0"/>
              <w:jc w:val="center"/>
              <w:rPr>
                <w:rFonts w:ascii="Arial Narrow" w:hAnsi="Arial Narrow" w:cs="Arial CYR"/>
                <w:color w:val="FF0000"/>
                <w:sz w:val="22"/>
                <w:szCs w:val="22"/>
              </w:rPr>
            </w:pPr>
          </w:p>
        </w:tc>
      </w:tr>
      <w:tr w:rsidR="00EC1446" w14:paraId="63DBB630" w14:textId="77777777" w:rsidTr="00EC1446">
        <w:trPr>
          <w:trHeight w:val="213"/>
        </w:trPr>
        <w:tc>
          <w:tcPr>
            <w:tcW w:w="571" w:type="dxa"/>
            <w:tcBorders>
              <w:left w:val="single" w:sz="4" w:space="0" w:color="000000"/>
            </w:tcBorders>
          </w:tcPr>
          <w:p w14:paraId="6E5783A9"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2E62CC07"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1F39F619" w14:textId="77777777" w:rsidR="00EC1446" w:rsidRPr="00316AF1" w:rsidRDefault="00EC1446" w:rsidP="00A4226B">
            <w:pPr>
              <w:shd w:val="clear" w:color="auto" w:fill="FFFFFF"/>
              <w:spacing w:line="300" w:lineRule="atLeast"/>
              <w:ind w:left="34"/>
              <w:jc w:val="both"/>
              <w:rPr>
                <w:color w:val="1C2126"/>
              </w:rPr>
            </w:pPr>
            <w:r w:rsidRPr="009A114A">
              <w:rPr>
                <w:color w:val="1C2126"/>
              </w:rPr>
              <w:t xml:space="preserve">МУ 31-03/04 методика </w:t>
            </w:r>
            <w:r>
              <w:rPr>
                <w:color w:val="1C2126"/>
              </w:rPr>
              <w:t>выполнения измерений массовых концентраций</w:t>
            </w:r>
            <w:r w:rsidRPr="009A114A">
              <w:rPr>
                <w:color w:val="1C2126"/>
              </w:rPr>
              <w:t xml:space="preserve"> цинка</w:t>
            </w:r>
            <w:r>
              <w:rPr>
                <w:color w:val="1C2126"/>
              </w:rPr>
              <w:t>, кадмия, свинца</w:t>
            </w:r>
            <w:r w:rsidRPr="009A114A">
              <w:rPr>
                <w:color w:val="1C2126"/>
              </w:rPr>
              <w:t xml:space="preserve"> и меди в воде питьевой, природной, сточной: ФР.1.31.2004.00987 ПНД Ф 14.1:2:4.222-06;</w:t>
            </w:r>
          </w:p>
        </w:tc>
        <w:tc>
          <w:tcPr>
            <w:tcW w:w="858" w:type="dxa"/>
            <w:tcBorders>
              <w:top w:val="single" w:sz="4" w:space="0" w:color="000000"/>
              <w:left w:val="single" w:sz="4" w:space="0" w:color="000000"/>
              <w:bottom w:val="single" w:sz="4" w:space="0" w:color="000000"/>
            </w:tcBorders>
          </w:tcPr>
          <w:p w14:paraId="0DA2D07C" w14:textId="77777777" w:rsidR="00EC1446" w:rsidRDefault="00EC1446" w:rsidP="00A4226B">
            <w:r>
              <w:t>1</w:t>
            </w:r>
          </w:p>
        </w:tc>
        <w:tc>
          <w:tcPr>
            <w:tcW w:w="811" w:type="dxa"/>
            <w:vMerge/>
            <w:tcBorders>
              <w:left w:val="single" w:sz="4" w:space="0" w:color="000000"/>
            </w:tcBorders>
          </w:tcPr>
          <w:p w14:paraId="3A24EFC0" w14:textId="77777777" w:rsidR="00EC1446" w:rsidRDefault="00EC1446" w:rsidP="00A4226B">
            <w:pPr>
              <w:snapToGrid w:val="0"/>
              <w:jc w:val="center"/>
              <w:rPr>
                <w:rFonts w:ascii="Arial Narrow" w:hAnsi="Arial Narrow" w:cs="Arial CYR"/>
                <w:color w:val="FF0000"/>
                <w:sz w:val="22"/>
                <w:szCs w:val="22"/>
              </w:rPr>
            </w:pPr>
          </w:p>
        </w:tc>
      </w:tr>
      <w:tr w:rsidR="00EC1446" w14:paraId="6DB810D9" w14:textId="77777777" w:rsidTr="00EC1446">
        <w:trPr>
          <w:trHeight w:val="213"/>
        </w:trPr>
        <w:tc>
          <w:tcPr>
            <w:tcW w:w="571" w:type="dxa"/>
            <w:tcBorders>
              <w:left w:val="single" w:sz="4" w:space="0" w:color="000000"/>
            </w:tcBorders>
          </w:tcPr>
          <w:p w14:paraId="7EE94512"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560BCA7C"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1D63D622" w14:textId="77777777" w:rsidR="00EC1446" w:rsidRPr="009A114A" w:rsidRDefault="00EC1446" w:rsidP="00A4226B">
            <w:pPr>
              <w:shd w:val="clear" w:color="auto" w:fill="FFFFFF"/>
              <w:spacing w:line="300" w:lineRule="atLeast"/>
              <w:ind w:left="34"/>
              <w:jc w:val="both"/>
              <w:rPr>
                <w:color w:val="1C2126"/>
              </w:rPr>
            </w:pPr>
            <w:r>
              <w:rPr>
                <w:color w:val="1C2126"/>
              </w:rPr>
              <w:t>Кварцевых стаканов V=20 мл</w:t>
            </w:r>
          </w:p>
        </w:tc>
        <w:tc>
          <w:tcPr>
            <w:tcW w:w="858" w:type="dxa"/>
            <w:tcBorders>
              <w:top w:val="single" w:sz="4" w:space="0" w:color="000000"/>
              <w:left w:val="single" w:sz="4" w:space="0" w:color="000000"/>
              <w:bottom w:val="single" w:sz="4" w:space="0" w:color="000000"/>
            </w:tcBorders>
          </w:tcPr>
          <w:p w14:paraId="1A1A9D16" w14:textId="77777777" w:rsidR="00EC1446" w:rsidRDefault="00EC1446" w:rsidP="00A4226B">
            <w:r>
              <w:t>7</w:t>
            </w:r>
          </w:p>
        </w:tc>
        <w:tc>
          <w:tcPr>
            <w:tcW w:w="811" w:type="dxa"/>
            <w:vMerge/>
            <w:tcBorders>
              <w:left w:val="single" w:sz="4" w:space="0" w:color="000000"/>
            </w:tcBorders>
          </w:tcPr>
          <w:p w14:paraId="0A091A74" w14:textId="77777777" w:rsidR="00EC1446" w:rsidRDefault="00EC1446" w:rsidP="00A4226B">
            <w:pPr>
              <w:snapToGrid w:val="0"/>
              <w:jc w:val="center"/>
              <w:rPr>
                <w:rFonts w:ascii="Arial Narrow" w:hAnsi="Arial Narrow" w:cs="Arial CYR"/>
                <w:color w:val="FF0000"/>
                <w:sz w:val="22"/>
                <w:szCs w:val="22"/>
              </w:rPr>
            </w:pPr>
          </w:p>
        </w:tc>
      </w:tr>
      <w:tr w:rsidR="00EC1446" w14:paraId="7EC6695D" w14:textId="77777777" w:rsidTr="00EC1446">
        <w:trPr>
          <w:trHeight w:val="213"/>
        </w:trPr>
        <w:tc>
          <w:tcPr>
            <w:tcW w:w="571" w:type="dxa"/>
            <w:tcBorders>
              <w:left w:val="single" w:sz="4" w:space="0" w:color="000000"/>
            </w:tcBorders>
          </w:tcPr>
          <w:p w14:paraId="496B569C"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35E6693A"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635FA5A4" w14:textId="77777777" w:rsidR="00EC1446" w:rsidRPr="009A114A" w:rsidRDefault="00EC1446" w:rsidP="00A4226B">
            <w:pPr>
              <w:shd w:val="clear" w:color="auto" w:fill="FFFFFF"/>
              <w:spacing w:line="300" w:lineRule="atLeast"/>
              <w:ind w:left="34"/>
              <w:jc w:val="both"/>
              <w:rPr>
                <w:color w:val="1C2126"/>
              </w:rPr>
            </w:pPr>
            <w:r>
              <w:rPr>
                <w:color w:val="1C2126"/>
              </w:rPr>
              <w:t>Д</w:t>
            </w:r>
            <w:r w:rsidRPr="009A114A">
              <w:rPr>
                <w:color w:val="1C2126"/>
              </w:rPr>
              <w:t>озато</w:t>
            </w:r>
            <w:r>
              <w:rPr>
                <w:color w:val="1C2126"/>
              </w:rPr>
              <w:t>р переменного объема (5-50) мкл</w:t>
            </w:r>
          </w:p>
        </w:tc>
        <w:tc>
          <w:tcPr>
            <w:tcW w:w="858" w:type="dxa"/>
            <w:tcBorders>
              <w:top w:val="single" w:sz="4" w:space="0" w:color="000000"/>
              <w:left w:val="single" w:sz="4" w:space="0" w:color="000000"/>
              <w:bottom w:val="single" w:sz="4" w:space="0" w:color="000000"/>
            </w:tcBorders>
          </w:tcPr>
          <w:p w14:paraId="67628108" w14:textId="77777777" w:rsidR="00EC1446" w:rsidRDefault="00EC1446" w:rsidP="00A4226B">
            <w:r>
              <w:t>1</w:t>
            </w:r>
          </w:p>
        </w:tc>
        <w:tc>
          <w:tcPr>
            <w:tcW w:w="811" w:type="dxa"/>
            <w:vMerge/>
            <w:tcBorders>
              <w:left w:val="single" w:sz="4" w:space="0" w:color="000000"/>
            </w:tcBorders>
          </w:tcPr>
          <w:p w14:paraId="48FD04CB" w14:textId="77777777" w:rsidR="00EC1446" w:rsidRDefault="00EC1446" w:rsidP="00A4226B">
            <w:pPr>
              <w:snapToGrid w:val="0"/>
              <w:jc w:val="center"/>
              <w:rPr>
                <w:rFonts w:ascii="Arial Narrow" w:hAnsi="Arial Narrow" w:cs="Arial CYR"/>
                <w:color w:val="FF0000"/>
                <w:sz w:val="22"/>
                <w:szCs w:val="22"/>
              </w:rPr>
            </w:pPr>
          </w:p>
        </w:tc>
      </w:tr>
      <w:tr w:rsidR="00EC1446" w14:paraId="373A3936" w14:textId="77777777" w:rsidTr="00EC1446">
        <w:trPr>
          <w:trHeight w:val="213"/>
        </w:trPr>
        <w:tc>
          <w:tcPr>
            <w:tcW w:w="571" w:type="dxa"/>
            <w:tcBorders>
              <w:left w:val="single" w:sz="4" w:space="0" w:color="000000"/>
            </w:tcBorders>
          </w:tcPr>
          <w:p w14:paraId="1CC51D88"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510AB0EA"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2231D7ED" w14:textId="77777777" w:rsidR="00EC1446" w:rsidRPr="009A114A" w:rsidRDefault="00EC1446" w:rsidP="00A4226B">
            <w:pPr>
              <w:shd w:val="clear" w:color="auto" w:fill="FFFFFF"/>
              <w:spacing w:line="300" w:lineRule="atLeast"/>
              <w:ind w:left="34"/>
              <w:jc w:val="both"/>
              <w:rPr>
                <w:color w:val="1C2126"/>
              </w:rPr>
            </w:pPr>
            <w:r>
              <w:rPr>
                <w:color w:val="1C2126"/>
              </w:rPr>
              <w:t xml:space="preserve">Методическое </w:t>
            </w:r>
            <w:r w:rsidRPr="009A114A">
              <w:rPr>
                <w:color w:val="1C2126"/>
              </w:rPr>
              <w:t>пособие  по освоению работы на вольтамперометрическом  анализаторе;</w:t>
            </w:r>
          </w:p>
        </w:tc>
        <w:tc>
          <w:tcPr>
            <w:tcW w:w="858" w:type="dxa"/>
            <w:tcBorders>
              <w:top w:val="single" w:sz="4" w:space="0" w:color="000000"/>
              <w:left w:val="single" w:sz="4" w:space="0" w:color="000000"/>
              <w:bottom w:val="single" w:sz="4" w:space="0" w:color="000000"/>
            </w:tcBorders>
          </w:tcPr>
          <w:p w14:paraId="6D356D8C" w14:textId="77777777" w:rsidR="00EC1446" w:rsidRDefault="00EC1446" w:rsidP="00A4226B">
            <w:r>
              <w:t>1</w:t>
            </w:r>
          </w:p>
        </w:tc>
        <w:tc>
          <w:tcPr>
            <w:tcW w:w="811" w:type="dxa"/>
            <w:vMerge/>
            <w:tcBorders>
              <w:left w:val="single" w:sz="4" w:space="0" w:color="000000"/>
            </w:tcBorders>
          </w:tcPr>
          <w:p w14:paraId="35B87485" w14:textId="77777777" w:rsidR="00EC1446" w:rsidRDefault="00EC1446" w:rsidP="00A4226B">
            <w:pPr>
              <w:snapToGrid w:val="0"/>
              <w:jc w:val="center"/>
              <w:rPr>
                <w:rFonts w:ascii="Arial Narrow" w:hAnsi="Arial Narrow" w:cs="Arial CYR"/>
                <w:color w:val="FF0000"/>
                <w:sz w:val="22"/>
                <w:szCs w:val="22"/>
              </w:rPr>
            </w:pPr>
          </w:p>
        </w:tc>
      </w:tr>
      <w:tr w:rsidR="00EC1446" w14:paraId="7ECFB5D7" w14:textId="77777777" w:rsidTr="00EC1446">
        <w:trPr>
          <w:trHeight w:val="213"/>
        </w:trPr>
        <w:tc>
          <w:tcPr>
            <w:tcW w:w="571" w:type="dxa"/>
            <w:tcBorders>
              <w:left w:val="single" w:sz="4" w:space="0" w:color="000000"/>
            </w:tcBorders>
          </w:tcPr>
          <w:p w14:paraId="4FB18E55"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69AE2034"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5816561D" w14:textId="77777777" w:rsidR="00EC1446" w:rsidRPr="009A114A" w:rsidRDefault="00EC1446" w:rsidP="00A4226B">
            <w:pPr>
              <w:shd w:val="clear" w:color="auto" w:fill="FFFFFF"/>
              <w:spacing w:line="300" w:lineRule="atLeast"/>
              <w:ind w:left="34"/>
              <w:jc w:val="both"/>
              <w:rPr>
                <w:color w:val="1C2126"/>
              </w:rPr>
            </w:pPr>
            <w:r>
              <w:rPr>
                <w:color w:val="1C2126"/>
              </w:rPr>
              <w:t>Р</w:t>
            </w:r>
            <w:r w:rsidRPr="009A114A">
              <w:rPr>
                <w:color w:val="1C2126"/>
              </w:rPr>
              <w:t>уководство по эксплуатации</w:t>
            </w:r>
          </w:p>
        </w:tc>
        <w:tc>
          <w:tcPr>
            <w:tcW w:w="858" w:type="dxa"/>
            <w:tcBorders>
              <w:top w:val="single" w:sz="4" w:space="0" w:color="000000"/>
              <w:left w:val="single" w:sz="4" w:space="0" w:color="000000"/>
              <w:bottom w:val="single" w:sz="4" w:space="0" w:color="000000"/>
            </w:tcBorders>
          </w:tcPr>
          <w:p w14:paraId="6BF26D99" w14:textId="77777777" w:rsidR="00EC1446" w:rsidRDefault="00EC1446" w:rsidP="00A4226B">
            <w:r>
              <w:t>1</w:t>
            </w:r>
          </w:p>
        </w:tc>
        <w:tc>
          <w:tcPr>
            <w:tcW w:w="811" w:type="dxa"/>
            <w:vMerge/>
            <w:tcBorders>
              <w:left w:val="single" w:sz="4" w:space="0" w:color="000000"/>
            </w:tcBorders>
          </w:tcPr>
          <w:p w14:paraId="4E638955" w14:textId="77777777" w:rsidR="00EC1446" w:rsidRDefault="00EC1446" w:rsidP="00A4226B">
            <w:pPr>
              <w:snapToGrid w:val="0"/>
              <w:jc w:val="center"/>
              <w:rPr>
                <w:rFonts w:ascii="Arial Narrow" w:hAnsi="Arial Narrow" w:cs="Arial CYR"/>
                <w:color w:val="FF0000"/>
                <w:sz w:val="22"/>
                <w:szCs w:val="22"/>
              </w:rPr>
            </w:pPr>
          </w:p>
        </w:tc>
      </w:tr>
      <w:tr w:rsidR="00EC1446" w14:paraId="447B19C2" w14:textId="77777777" w:rsidTr="00EC1446">
        <w:trPr>
          <w:trHeight w:val="213"/>
        </w:trPr>
        <w:tc>
          <w:tcPr>
            <w:tcW w:w="571" w:type="dxa"/>
            <w:tcBorders>
              <w:left w:val="single" w:sz="4" w:space="0" w:color="000000"/>
            </w:tcBorders>
          </w:tcPr>
          <w:p w14:paraId="017FF651"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2519229F"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5051F325" w14:textId="77777777" w:rsidR="00EC1446" w:rsidRPr="009A114A" w:rsidRDefault="00EC1446" w:rsidP="00A4226B">
            <w:pPr>
              <w:shd w:val="clear" w:color="auto" w:fill="FFFFFF"/>
              <w:spacing w:line="300" w:lineRule="atLeast"/>
              <w:ind w:left="34"/>
              <w:jc w:val="both"/>
              <w:rPr>
                <w:color w:val="1C2126"/>
              </w:rPr>
            </w:pPr>
            <w:r>
              <w:rPr>
                <w:color w:val="1C2126"/>
              </w:rPr>
              <w:t>М</w:t>
            </w:r>
            <w:r w:rsidRPr="009A114A">
              <w:rPr>
                <w:color w:val="1C2126"/>
              </w:rPr>
              <w:t>етодика поверки;</w:t>
            </w:r>
          </w:p>
        </w:tc>
        <w:tc>
          <w:tcPr>
            <w:tcW w:w="858" w:type="dxa"/>
            <w:tcBorders>
              <w:top w:val="single" w:sz="4" w:space="0" w:color="000000"/>
              <w:left w:val="single" w:sz="4" w:space="0" w:color="000000"/>
              <w:bottom w:val="single" w:sz="4" w:space="0" w:color="000000"/>
            </w:tcBorders>
          </w:tcPr>
          <w:p w14:paraId="72E9BF6C" w14:textId="77777777" w:rsidR="00EC1446" w:rsidRDefault="00EC1446" w:rsidP="00A4226B">
            <w:r>
              <w:t>1</w:t>
            </w:r>
          </w:p>
        </w:tc>
        <w:tc>
          <w:tcPr>
            <w:tcW w:w="811" w:type="dxa"/>
            <w:vMerge/>
            <w:tcBorders>
              <w:left w:val="single" w:sz="4" w:space="0" w:color="000000"/>
            </w:tcBorders>
          </w:tcPr>
          <w:p w14:paraId="0C6186D4" w14:textId="77777777" w:rsidR="00EC1446" w:rsidRDefault="00EC1446" w:rsidP="00A4226B">
            <w:pPr>
              <w:snapToGrid w:val="0"/>
              <w:jc w:val="center"/>
              <w:rPr>
                <w:rFonts w:ascii="Arial Narrow" w:hAnsi="Arial Narrow" w:cs="Arial CYR"/>
                <w:color w:val="FF0000"/>
                <w:sz w:val="22"/>
                <w:szCs w:val="22"/>
              </w:rPr>
            </w:pPr>
          </w:p>
        </w:tc>
      </w:tr>
      <w:tr w:rsidR="00EC1446" w14:paraId="20AD55B3" w14:textId="77777777" w:rsidTr="00EC1446">
        <w:trPr>
          <w:trHeight w:val="213"/>
        </w:trPr>
        <w:tc>
          <w:tcPr>
            <w:tcW w:w="571" w:type="dxa"/>
            <w:tcBorders>
              <w:left w:val="single" w:sz="4" w:space="0" w:color="000000"/>
            </w:tcBorders>
          </w:tcPr>
          <w:p w14:paraId="4198085C"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008585F2"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1D704432" w14:textId="77777777" w:rsidR="00EC1446" w:rsidRPr="009A114A" w:rsidRDefault="00EC1446" w:rsidP="00A4226B">
            <w:pPr>
              <w:shd w:val="clear" w:color="auto" w:fill="FFFFFF"/>
              <w:spacing w:line="300" w:lineRule="atLeast"/>
              <w:ind w:left="34"/>
              <w:jc w:val="both"/>
              <w:rPr>
                <w:color w:val="1C2126"/>
              </w:rPr>
            </w:pPr>
            <w:r w:rsidRPr="00D73918">
              <w:rPr>
                <w:color w:val="1C2126"/>
              </w:rPr>
              <w:t>Свидетельство о поверке анализатора</w:t>
            </w:r>
            <w:r w:rsidRPr="00D73918">
              <w:rPr>
                <w:color w:val="1C2126"/>
              </w:rPr>
              <w:tab/>
            </w:r>
          </w:p>
        </w:tc>
        <w:tc>
          <w:tcPr>
            <w:tcW w:w="858" w:type="dxa"/>
            <w:tcBorders>
              <w:top w:val="single" w:sz="4" w:space="0" w:color="000000"/>
              <w:left w:val="single" w:sz="4" w:space="0" w:color="000000"/>
              <w:bottom w:val="single" w:sz="4" w:space="0" w:color="000000"/>
            </w:tcBorders>
          </w:tcPr>
          <w:p w14:paraId="76F4FD3E" w14:textId="77777777" w:rsidR="00EC1446" w:rsidRDefault="00EC1446" w:rsidP="00A4226B">
            <w:r>
              <w:t>1</w:t>
            </w:r>
          </w:p>
        </w:tc>
        <w:tc>
          <w:tcPr>
            <w:tcW w:w="811" w:type="dxa"/>
            <w:vMerge/>
            <w:tcBorders>
              <w:left w:val="single" w:sz="4" w:space="0" w:color="000000"/>
            </w:tcBorders>
          </w:tcPr>
          <w:p w14:paraId="2FA41904" w14:textId="77777777" w:rsidR="00EC1446" w:rsidRDefault="00EC1446" w:rsidP="00A4226B">
            <w:pPr>
              <w:snapToGrid w:val="0"/>
              <w:jc w:val="center"/>
              <w:rPr>
                <w:rFonts w:ascii="Arial Narrow" w:hAnsi="Arial Narrow" w:cs="Arial CYR"/>
                <w:color w:val="FF0000"/>
                <w:sz w:val="22"/>
                <w:szCs w:val="22"/>
              </w:rPr>
            </w:pPr>
          </w:p>
        </w:tc>
      </w:tr>
      <w:tr w:rsidR="00EC1446" w14:paraId="78304DAD" w14:textId="77777777" w:rsidTr="00EC1446">
        <w:trPr>
          <w:trHeight w:val="213"/>
        </w:trPr>
        <w:tc>
          <w:tcPr>
            <w:tcW w:w="571" w:type="dxa"/>
            <w:tcBorders>
              <w:left w:val="single" w:sz="4" w:space="0" w:color="000000"/>
            </w:tcBorders>
          </w:tcPr>
          <w:p w14:paraId="34BD7CC9"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6468ECCE"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2851871C" w14:textId="77777777" w:rsidR="00EC1446" w:rsidRPr="009A114A" w:rsidRDefault="00EC1446" w:rsidP="00A4226B">
            <w:pPr>
              <w:shd w:val="clear" w:color="auto" w:fill="FFFFFF"/>
              <w:spacing w:line="300" w:lineRule="atLeast"/>
              <w:ind w:left="34"/>
              <w:jc w:val="both"/>
              <w:rPr>
                <w:color w:val="1C2126"/>
              </w:rPr>
            </w:pPr>
            <w:r w:rsidRPr="009A114A">
              <w:rPr>
                <w:color w:val="1C2126"/>
              </w:rPr>
              <w:t>USB-флеш-накопитель с записанными данными:</w:t>
            </w:r>
          </w:p>
          <w:p w14:paraId="5AB902B4" w14:textId="77777777" w:rsidR="00EC1446" w:rsidRPr="009A114A" w:rsidRDefault="00EC1446" w:rsidP="00A4226B">
            <w:pPr>
              <w:shd w:val="clear" w:color="auto" w:fill="FFFFFF"/>
              <w:spacing w:line="300" w:lineRule="atLeast"/>
              <w:ind w:left="34"/>
              <w:jc w:val="both"/>
              <w:rPr>
                <w:color w:val="1C2126"/>
              </w:rPr>
            </w:pPr>
            <w:r w:rsidRPr="009A114A">
              <w:rPr>
                <w:color w:val="1C2126"/>
              </w:rPr>
              <w:t>а) программное обеспечение</w:t>
            </w:r>
            <w:r w:rsidRPr="00EC1446">
              <w:rPr>
                <w:color w:val="1C2126"/>
              </w:rPr>
              <w:t>;</w:t>
            </w:r>
            <w:r w:rsidRPr="009A114A">
              <w:rPr>
                <w:color w:val="1C2126"/>
              </w:rPr>
              <w:t xml:space="preserve"> </w:t>
            </w:r>
          </w:p>
          <w:p w14:paraId="06A9A2D0" w14:textId="77777777" w:rsidR="00EC1446" w:rsidRPr="009A114A" w:rsidRDefault="00EC1446" w:rsidP="00A4226B">
            <w:pPr>
              <w:shd w:val="clear" w:color="auto" w:fill="FFFFFF"/>
              <w:spacing w:line="300" w:lineRule="atLeast"/>
              <w:ind w:left="34"/>
              <w:rPr>
                <w:color w:val="1C2126"/>
              </w:rPr>
            </w:pPr>
            <w:r w:rsidRPr="009A114A">
              <w:rPr>
                <w:color w:val="1C2126"/>
              </w:rPr>
              <w:t>б) обучающий видео-курс по вольтамперометрическому методу анализа;</w:t>
            </w:r>
          </w:p>
          <w:p w14:paraId="34D7BCDC" w14:textId="77777777" w:rsidR="00EC1446" w:rsidRPr="009A114A" w:rsidRDefault="00EC1446" w:rsidP="00A4226B">
            <w:pPr>
              <w:shd w:val="clear" w:color="auto" w:fill="FFFFFF"/>
              <w:spacing w:line="300" w:lineRule="atLeast"/>
              <w:ind w:left="34"/>
              <w:jc w:val="both"/>
              <w:rPr>
                <w:color w:val="1C2126"/>
              </w:rPr>
            </w:pPr>
            <w:r w:rsidRPr="009A114A">
              <w:rPr>
                <w:color w:val="1C2126"/>
              </w:rPr>
              <w:t>в</w:t>
            </w:r>
            <w:r>
              <w:rPr>
                <w:color w:val="1C2126"/>
              </w:rPr>
              <w:t>) эксплуатационная документация</w:t>
            </w:r>
          </w:p>
        </w:tc>
        <w:tc>
          <w:tcPr>
            <w:tcW w:w="858" w:type="dxa"/>
            <w:tcBorders>
              <w:top w:val="single" w:sz="4" w:space="0" w:color="000000"/>
              <w:left w:val="single" w:sz="4" w:space="0" w:color="000000"/>
              <w:bottom w:val="single" w:sz="4" w:space="0" w:color="000000"/>
            </w:tcBorders>
          </w:tcPr>
          <w:p w14:paraId="53751FB5" w14:textId="77777777" w:rsidR="00EC1446" w:rsidRDefault="00EC1446" w:rsidP="00A4226B">
            <w:r>
              <w:t>1</w:t>
            </w:r>
          </w:p>
        </w:tc>
        <w:tc>
          <w:tcPr>
            <w:tcW w:w="811" w:type="dxa"/>
            <w:vMerge/>
            <w:tcBorders>
              <w:left w:val="single" w:sz="4" w:space="0" w:color="000000"/>
            </w:tcBorders>
          </w:tcPr>
          <w:p w14:paraId="4F4E5026" w14:textId="77777777" w:rsidR="00EC1446" w:rsidRDefault="00EC1446" w:rsidP="00A4226B">
            <w:pPr>
              <w:snapToGrid w:val="0"/>
              <w:jc w:val="center"/>
              <w:rPr>
                <w:rFonts w:ascii="Arial Narrow" w:hAnsi="Arial Narrow" w:cs="Arial CYR"/>
                <w:color w:val="FF0000"/>
                <w:sz w:val="22"/>
                <w:szCs w:val="22"/>
              </w:rPr>
            </w:pPr>
          </w:p>
        </w:tc>
      </w:tr>
      <w:tr w:rsidR="00EC1446" w14:paraId="1DF2C8C2" w14:textId="77777777" w:rsidTr="00EC1446">
        <w:trPr>
          <w:trHeight w:val="213"/>
        </w:trPr>
        <w:tc>
          <w:tcPr>
            <w:tcW w:w="571" w:type="dxa"/>
            <w:tcBorders>
              <w:left w:val="single" w:sz="4" w:space="0" w:color="000000"/>
            </w:tcBorders>
          </w:tcPr>
          <w:p w14:paraId="7020EF7D"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3A90822D"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54DEC440" w14:textId="77777777" w:rsidR="00EC1446" w:rsidRPr="009A114A" w:rsidRDefault="00EC1446" w:rsidP="00A4226B">
            <w:pPr>
              <w:shd w:val="clear" w:color="auto" w:fill="FFFFFF"/>
              <w:spacing w:line="300" w:lineRule="atLeast"/>
              <w:ind w:left="34"/>
              <w:jc w:val="both"/>
              <w:rPr>
                <w:color w:val="1C2126"/>
              </w:rPr>
            </w:pPr>
            <w:r>
              <w:rPr>
                <w:color w:val="1C2126"/>
              </w:rPr>
              <w:t>Руководство пользователя программного обеспечения</w:t>
            </w:r>
          </w:p>
        </w:tc>
        <w:tc>
          <w:tcPr>
            <w:tcW w:w="858" w:type="dxa"/>
            <w:tcBorders>
              <w:top w:val="single" w:sz="4" w:space="0" w:color="000000"/>
              <w:left w:val="single" w:sz="4" w:space="0" w:color="000000"/>
              <w:bottom w:val="single" w:sz="4" w:space="0" w:color="000000"/>
            </w:tcBorders>
          </w:tcPr>
          <w:p w14:paraId="011BA52B" w14:textId="77777777" w:rsidR="00EC1446" w:rsidRDefault="00EC1446" w:rsidP="00A4226B">
            <w:r>
              <w:t>1</w:t>
            </w:r>
          </w:p>
        </w:tc>
        <w:tc>
          <w:tcPr>
            <w:tcW w:w="811" w:type="dxa"/>
            <w:vMerge/>
            <w:tcBorders>
              <w:left w:val="single" w:sz="4" w:space="0" w:color="000000"/>
            </w:tcBorders>
          </w:tcPr>
          <w:p w14:paraId="1C9C14E7" w14:textId="77777777" w:rsidR="00EC1446" w:rsidRDefault="00EC1446" w:rsidP="00A4226B">
            <w:pPr>
              <w:snapToGrid w:val="0"/>
              <w:jc w:val="center"/>
              <w:rPr>
                <w:rFonts w:ascii="Arial Narrow" w:hAnsi="Arial Narrow" w:cs="Arial CYR"/>
                <w:color w:val="FF0000"/>
                <w:sz w:val="22"/>
                <w:szCs w:val="22"/>
              </w:rPr>
            </w:pPr>
          </w:p>
        </w:tc>
      </w:tr>
      <w:tr w:rsidR="00EC1446" w14:paraId="6E71CEE8" w14:textId="77777777" w:rsidTr="00EC1446">
        <w:trPr>
          <w:trHeight w:val="213"/>
        </w:trPr>
        <w:tc>
          <w:tcPr>
            <w:tcW w:w="571" w:type="dxa"/>
            <w:tcBorders>
              <w:left w:val="single" w:sz="4" w:space="0" w:color="000000"/>
            </w:tcBorders>
          </w:tcPr>
          <w:p w14:paraId="060C6AFF"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2571706C"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0BF2AEC6" w14:textId="77777777" w:rsidR="00EC1446" w:rsidRPr="009A114A" w:rsidRDefault="00EC1446" w:rsidP="00A4226B">
            <w:pPr>
              <w:shd w:val="clear" w:color="auto" w:fill="FFFFFF"/>
              <w:spacing w:line="300" w:lineRule="atLeast"/>
              <w:ind w:left="34"/>
              <w:jc w:val="both"/>
              <w:rPr>
                <w:color w:val="1C2126"/>
              </w:rPr>
            </w:pPr>
            <w:r>
              <w:rPr>
                <w:color w:val="1C2126"/>
              </w:rPr>
              <w:t>Сетевой шнур питания трехпроводной, 1,5м</w:t>
            </w:r>
          </w:p>
        </w:tc>
        <w:tc>
          <w:tcPr>
            <w:tcW w:w="858" w:type="dxa"/>
            <w:tcBorders>
              <w:top w:val="single" w:sz="4" w:space="0" w:color="000000"/>
              <w:left w:val="single" w:sz="4" w:space="0" w:color="000000"/>
              <w:bottom w:val="single" w:sz="4" w:space="0" w:color="000000"/>
            </w:tcBorders>
          </w:tcPr>
          <w:p w14:paraId="7827A15A" w14:textId="77777777" w:rsidR="00EC1446" w:rsidRDefault="00EC1446" w:rsidP="00A4226B">
            <w:r>
              <w:t>1</w:t>
            </w:r>
          </w:p>
        </w:tc>
        <w:tc>
          <w:tcPr>
            <w:tcW w:w="811" w:type="dxa"/>
            <w:vMerge/>
            <w:tcBorders>
              <w:left w:val="single" w:sz="4" w:space="0" w:color="000000"/>
            </w:tcBorders>
          </w:tcPr>
          <w:p w14:paraId="236603D4" w14:textId="77777777" w:rsidR="00EC1446" w:rsidRDefault="00EC1446" w:rsidP="00A4226B">
            <w:pPr>
              <w:snapToGrid w:val="0"/>
              <w:jc w:val="center"/>
              <w:rPr>
                <w:rFonts w:ascii="Arial Narrow" w:hAnsi="Arial Narrow" w:cs="Arial CYR"/>
                <w:color w:val="FF0000"/>
                <w:sz w:val="22"/>
                <w:szCs w:val="22"/>
              </w:rPr>
            </w:pPr>
          </w:p>
        </w:tc>
      </w:tr>
      <w:tr w:rsidR="00EC1446" w14:paraId="0D1C9530" w14:textId="77777777" w:rsidTr="00EC1446">
        <w:trPr>
          <w:trHeight w:val="213"/>
        </w:trPr>
        <w:tc>
          <w:tcPr>
            <w:tcW w:w="571" w:type="dxa"/>
            <w:tcBorders>
              <w:left w:val="single" w:sz="4" w:space="0" w:color="000000"/>
            </w:tcBorders>
          </w:tcPr>
          <w:p w14:paraId="1F1B84E8"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tcBorders>
          </w:tcPr>
          <w:p w14:paraId="7DC67E09"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42DE2398" w14:textId="77777777" w:rsidR="00EC1446" w:rsidRPr="009A114A" w:rsidRDefault="00EC1446" w:rsidP="00A4226B">
            <w:pPr>
              <w:shd w:val="clear" w:color="auto" w:fill="FFFFFF"/>
              <w:spacing w:line="300" w:lineRule="atLeast"/>
              <w:ind w:left="34"/>
              <w:jc w:val="both"/>
              <w:rPr>
                <w:color w:val="1C2126"/>
              </w:rPr>
            </w:pPr>
            <w:r>
              <w:rPr>
                <w:color w:val="1C2126"/>
              </w:rPr>
              <w:t xml:space="preserve">Кабель соединительный </w:t>
            </w:r>
            <w:r w:rsidRPr="009A114A">
              <w:rPr>
                <w:color w:val="1C2126"/>
              </w:rPr>
              <w:t>USB</w:t>
            </w:r>
          </w:p>
        </w:tc>
        <w:tc>
          <w:tcPr>
            <w:tcW w:w="858" w:type="dxa"/>
            <w:tcBorders>
              <w:top w:val="single" w:sz="4" w:space="0" w:color="000000"/>
              <w:left w:val="single" w:sz="4" w:space="0" w:color="000000"/>
              <w:bottom w:val="single" w:sz="4" w:space="0" w:color="000000"/>
            </w:tcBorders>
          </w:tcPr>
          <w:p w14:paraId="5F084FAA" w14:textId="77777777" w:rsidR="00EC1446" w:rsidRDefault="00EC1446" w:rsidP="00A4226B">
            <w:r>
              <w:t>1</w:t>
            </w:r>
          </w:p>
        </w:tc>
        <w:tc>
          <w:tcPr>
            <w:tcW w:w="811" w:type="dxa"/>
            <w:vMerge/>
            <w:tcBorders>
              <w:left w:val="single" w:sz="4" w:space="0" w:color="000000"/>
            </w:tcBorders>
          </w:tcPr>
          <w:p w14:paraId="5CE5179B" w14:textId="77777777" w:rsidR="00EC1446" w:rsidRDefault="00EC1446" w:rsidP="00A4226B">
            <w:pPr>
              <w:snapToGrid w:val="0"/>
              <w:jc w:val="center"/>
              <w:rPr>
                <w:rFonts w:ascii="Arial Narrow" w:hAnsi="Arial Narrow" w:cs="Arial CYR"/>
                <w:color w:val="FF0000"/>
                <w:sz w:val="22"/>
                <w:szCs w:val="22"/>
              </w:rPr>
            </w:pPr>
          </w:p>
        </w:tc>
      </w:tr>
      <w:tr w:rsidR="00EC1446" w14:paraId="21630582" w14:textId="77777777" w:rsidTr="00EC1446">
        <w:trPr>
          <w:trHeight w:val="213"/>
        </w:trPr>
        <w:tc>
          <w:tcPr>
            <w:tcW w:w="571" w:type="dxa"/>
            <w:tcBorders>
              <w:left w:val="single" w:sz="4" w:space="0" w:color="000000"/>
              <w:bottom w:val="single" w:sz="4" w:space="0" w:color="auto"/>
            </w:tcBorders>
          </w:tcPr>
          <w:p w14:paraId="1C94029E" w14:textId="77777777" w:rsidR="00EC1446" w:rsidRDefault="00EC1446" w:rsidP="00A4226B">
            <w:pPr>
              <w:snapToGrid w:val="0"/>
              <w:jc w:val="center"/>
              <w:rPr>
                <w:rFonts w:ascii="Arial Narrow" w:hAnsi="Arial Narrow" w:cs="Arial CYR"/>
                <w:color w:val="FF0000"/>
                <w:sz w:val="22"/>
                <w:szCs w:val="22"/>
              </w:rPr>
            </w:pPr>
          </w:p>
        </w:tc>
        <w:tc>
          <w:tcPr>
            <w:tcW w:w="1862" w:type="dxa"/>
            <w:tcBorders>
              <w:left w:val="single" w:sz="4" w:space="0" w:color="000000"/>
              <w:bottom w:val="single" w:sz="4" w:space="0" w:color="auto"/>
            </w:tcBorders>
          </w:tcPr>
          <w:p w14:paraId="7535395E" w14:textId="77777777" w:rsidR="00EC1446" w:rsidRDefault="00EC1446" w:rsidP="00A4226B">
            <w:pPr>
              <w:pStyle w:val="3"/>
              <w:snapToGrid w:val="0"/>
              <w:rPr>
                <w:rFonts w:ascii="Arial Narrow" w:hAnsi="Arial Narrow" w:cs="Arial CYR"/>
                <w:color w:val="FF0000"/>
                <w:szCs w:val="22"/>
              </w:rPr>
            </w:pPr>
          </w:p>
        </w:tc>
        <w:tc>
          <w:tcPr>
            <w:tcW w:w="6443" w:type="dxa"/>
            <w:gridSpan w:val="2"/>
            <w:tcBorders>
              <w:top w:val="single" w:sz="4" w:space="0" w:color="000000"/>
              <w:left w:val="single" w:sz="4" w:space="0" w:color="000000"/>
              <w:bottom w:val="single" w:sz="4" w:space="0" w:color="000000"/>
            </w:tcBorders>
          </w:tcPr>
          <w:p w14:paraId="15E6C06A" w14:textId="77777777" w:rsidR="00EC1446" w:rsidRPr="009A114A" w:rsidRDefault="00EC1446" w:rsidP="00A4226B">
            <w:pPr>
              <w:shd w:val="clear" w:color="auto" w:fill="FFFFFF"/>
              <w:spacing w:line="300" w:lineRule="atLeast"/>
              <w:ind w:left="34"/>
              <w:jc w:val="both"/>
              <w:rPr>
                <w:color w:val="1C2126"/>
              </w:rPr>
            </w:pPr>
            <w:r>
              <w:rPr>
                <w:color w:val="1C2126"/>
              </w:rPr>
              <w:t>Упаковочная коробка</w:t>
            </w:r>
          </w:p>
        </w:tc>
        <w:tc>
          <w:tcPr>
            <w:tcW w:w="858" w:type="dxa"/>
            <w:tcBorders>
              <w:top w:val="single" w:sz="4" w:space="0" w:color="000000"/>
              <w:left w:val="single" w:sz="4" w:space="0" w:color="000000"/>
              <w:bottom w:val="single" w:sz="4" w:space="0" w:color="000000"/>
            </w:tcBorders>
          </w:tcPr>
          <w:p w14:paraId="50706053" w14:textId="77777777" w:rsidR="00EC1446" w:rsidRDefault="00EC1446" w:rsidP="00A4226B">
            <w:r>
              <w:t>1</w:t>
            </w:r>
          </w:p>
        </w:tc>
        <w:tc>
          <w:tcPr>
            <w:tcW w:w="811" w:type="dxa"/>
            <w:vMerge/>
            <w:tcBorders>
              <w:left w:val="single" w:sz="4" w:space="0" w:color="000000"/>
              <w:bottom w:val="single" w:sz="4" w:space="0" w:color="000000"/>
            </w:tcBorders>
          </w:tcPr>
          <w:p w14:paraId="022C2460" w14:textId="77777777" w:rsidR="00EC1446" w:rsidRDefault="00EC1446" w:rsidP="00A4226B">
            <w:pPr>
              <w:snapToGrid w:val="0"/>
              <w:jc w:val="center"/>
              <w:rPr>
                <w:rFonts w:ascii="Arial Narrow" w:hAnsi="Arial Narrow" w:cs="Arial CYR"/>
                <w:color w:val="FF0000"/>
                <w:sz w:val="22"/>
                <w:szCs w:val="22"/>
              </w:rPr>
            </w:pPr>
          </w:p>
        </w:tc>
      </w:tr>
    </w:tbl>
    <w:p w14:paraId="6ED7156E" w14:textId="77777777" w:rsidR="00EC1446" w:rsidRDefault="00EC1446" w:rsidP="00EC1446">
      <w:pPr>
        <w:rPr>
          <w:b/>
        </w:rPr>
      </w:pPr>
    </w:p>
    <w:p w14:paraId="4C5E088F" w14:textId="77777777" w:rsidR="00EC1446" w:rsidRPr="005C09EB" w:rsidRDefault="00EC1446" w:rsidP="00EC1446">
      <w:pPr>
        <w:rPr>
          <w:b/>
        </w:rPr>
      </w:pPr>
      <w:r w:rsidRPr="005C09EB">
        <w:rPr>
          <w:b/>
        </w:rPr>
        <w:t xml:space="preserve">Нормативнные  документы, устанавливающие требования к анализаторам вольтамперометрическим </w:t>
      </w:r>
    </w:p>
    <w:p w14:paraId="4E7B297E" w14:textId="77777777" w:rsidR="00EC1446" w:rsidRPr="005C09EB" w:rsidRDefault="00EC1446" w:rsidP="00EC1446">
      <w:r w:rsidRPr="005C09EB">
        <w:t>ГОСТ 22261-94 Средства измерений электрических и магнитных величин. Общие технические условия.</w:t>
      </w:r>
    </w:p>
    <w:p w14:paraId="65F3B4EB" w14:textId="77777777" w:rsidR="00EC1446" w:rsidRDefault="00EC1446" w:rsidP="00EC1446">
      <w:r w:rsidRPr="005C09EB">
        <w:t>ГОСТ 22729-84 Анализаторы жидкости ГСП. Общие технические условия.</w:t>
      </w:r>
    </w:p>
    <w:p w14:paraId="517075A9" w14:textId="77777777" w:rsidR="00EC1446" w:rsidRPr="005B095D" w:rsidRDefault="00EC1446" w:rsidP="00EC1446">
      <w:r w:rsidRPr="005B095D">
        <w:t>ТУ 4215-009-59681863-2010 Анализатор вольтамперометрическим ТA-Lab. Технические условия.</w:t>
      </w:r>
    </w:p>
    <w:p w14:paraId="625EA983" w14:textId="77777777" w:rsidR="00EC1446" w:rsidRPr="005C09EB" w:rsidRDefault="00EC1446" w:rsidP="00EC1446">
      <w:pPr>
        <w:widowControl w:val="0"/>
        <w:jc w:val="both"/>
        <w:rPr>
          <w:b/>
        </w:rPr>
      </w:pPr>
    </w:p>
    <w:p w14:paraId="6499ED9D" w14:textId="77777777" w:rsidR="00EC1446" w:rsidRPr="005C09EB" w:rsidRDefault="00EC1446" w:rsidP="00EC1446">
      <w:pPr>
        <w:widowControl w:val="0"/>
        <w:jc w:val="both"/>
      </w:pPr>
      <w:r w:rsidRPr="005C09EB">
        <w:rPr>
          <w:b/>
        </w:rPr>
        <w:t xml:space="preserve">     3. Требования к качеству товара:</w:t>
      </w:r>
    </w:p>
    <w:p w14:paraId="003D96E0" w14:textId="77777777" w:rsidR="00EC1446" w:rsidRPr="005C09EB" w:rsidRDefault="00EC1446" w:rsidP="00EC1446">
      <w:pPr>
        <w:widowControl w:val="0"/>
        <w:tabs>
          <w:tab w:val="left" w:pos="0"/>
        </w:tabs>
        <w:jc w:val="both"/>
      </w:pPr>
      <w:r w:rsidRPr="005C09EB">
        <w:t xml:space="preserve">     3.1 Товар должен быть новым, изготовленным не ранее 2025г.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14:paraId="55D1C5FF" w14:textId="77777777" w:rsidR="00EC1446" w:rsidRPr="005C09EB" w:rsidRDefault="00EC1446" w:rsidP="00EC1446">
      <w:pPr>
        <w:ind w:firstLine="360"/>
        <w:jc w:val="both"/>
      </w:pPr>
      <w:r w:rsidRPr="005C09EB">
        <w:t>3.2 Товар должен соответствовать действующим в Российской Федерации государственным стандартам, техническим регламентам, техническим условиям.</w:t>
      </w:r>
    </w:p>
    <w:p w14:paraId="6BA5B16F" w14:textId="77777777" w:rsidR="00EC1446" w:rsidRPr="005C09EB" w:rsidRDefault="00EC1446" w:rsidP="00EC1446">
      <w:pPr>
        <w:ind w:firstLine="360"/>
        <w:jc w:val="both"/>
      </w:pPr>
      <w:r w:rsidRPr="005C09EB">
        <w:t>3.3 Товар должен быть  обеспечен технической документацией на русском языке: паспортом, руководством по эксплуатации, методикой поверки.</w:t>
      </w:r>
    </w:p>
    <w:p w14:paraId="4E94E9D5" w14:textId="77777777" w:rsidR="00EC1446" w:rsidRPr="005C09EB" w:rsidRDefault="00EC1446" w:rsidP="00EC1446">
      <w:pPr>
        <w:ind w:firstLine="360"/>
        <w:jc w:val="both"/>
      </w:pPr>
      <w:r w:rsidRPr="005C09EB">
        <w:lastRenderedPageBreak/>
        <w:t>3.4  Поставляемое оборудование должно быть внесено в Государственный реестр средств измерений и допущено к применению в РФ, быть поверенным уполномоченной организацией и иметь свидетельство о поверке.</w:t>
      </w:r>
    </w:p>
    <w:p w14:paraId="41DB699E" w14:textId="77777777" w:rsidR="00EC1446" w:rsidRPr="005C09EB" w:rsidRDefault="00EC1446" w:rsidP="00EC1446">
      <w:pPr>
        <w:tabs>
          <w:tab w:val="left" w:pos="1260"/>
        </w:tabs>
        <w:ind w:right="140" w:firstLine="360"/>
        <w:jc w:val="both"/>
      </w:pPr>
      <w:r w:rsidRPr="005C09EB">
        <w:t xml:space="preserve">3.5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14:paraId="196FB90E" w14:textId="77777777" w:rsidR="00EC1446" w:rsidRPr="005C09EB" w:rsidRDefault="00EC1446" w:rsidP="00EC1446">
      <w:pPr>
        <w:tabs>
          <w:tab w:val="left" w:pos="1260"/>
        </w:tabs>
        <w:ind w:right="140" w:firstLine="360"/>
        <w:jc w:val="both"/>
      </w:pPr>
      <w:r w:rsidRPr="005C09EB">
        <w:t>3.6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14:paraId="6E1AFBB7" w14:textId="77777777" w:rsidR="00EC1446" w:rsidRPr="005C09EB" w:rsidRDefault="00EC1446" w:rsidP="00EC1446">
      <w:pPr>
        <w:tabs>
          <w:tab w:val="left" w:pos="1260"/>
        </w:tabs>
        <w:ind w:right="140" w:firstLine="360"/>
        <w:jc w:val="both"/>
      </w:pPr>
      <w:r w:rsidRPr="005C09EB">
        <w:t xml:space="preserve">3.7 Все сопутствующие гарантийному обслуживанию мероприятия (доставка, погрузка, разгрузка) осуществляются силами и за счет Поставщика. </w:t>
      </w:r>
    </w:p>
    <w:p w14:paraId="1C378D13" w14:textId="77777777" w:rsidR="00EC1446" w:rsidRPr="005C09EB" w:rsidRDefault="00EC1446" w:rsidP="00EC1446">
      <w:pPr>
        <w:ind w:left="360"/>
      </w:pPr>
      <w:r w:rsidRPr="005C09EB">
        <w:t>3.8  Срок годности товара на дату поставки должен составлять не менее 80% установленного срока годности Производителем товара.</w:t>
      </w:r>
    </w:p>
    <w:p w14:paraId="1A2BD378" w14:textId="77777777" w:rsidR="00EC1446" w:rsidRPr="005C09EB" w:rsidRDefault="00EC1446" w:rsidP="00EC1446">
      <w:pPr>
        <w:ind w:left="360"/>
      </w:pPr>
      <w:r w:rsidRPr="005C09EB">
        <w:t>3.9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64E5D323" w14:textId="77777777" w:rsidR="00767B21" w:rsidRDefault="00767B21" w:rsidP="00767B21">
      <w:pPr>
        <w:suppressAutoHyphens/>
        <w:jc w:val="both"/>
        <w:rPr>
          <w:bCs/>
        </w:rPr>
      </w:pPr>
    </w:p>
    <w:tbl>
      <w:tblPr>
        <w:tblpPr w:leftFromText="180" w:rightFromText="180" w:vertAnchor="text" w:horzAnchor="margin" w:tblpXSpec="center" w:tblpY="17"/>
        <w:tblW w:w="10921" w:type="dxa"/>
        <w:tblLook w:val="04A0" w:firstRow="1" w:lastRow="0" w:firstColumn="1" w:lastColumn="0" w:noHBand="0" w:noVBand="1"/>
      </w:tblPr>
      <w:tblGrid>
        <w:gridCol w:w="10921"/>
      </w:tblGrid>
      <w:tr w:rsidR="00504EAA" w:rsidRPr="00FC4A2B" w14:paraId="19146AF9" w14:textId="77777777" w:rsidTr="00504EAA">
        <w:trPr>
          <w:trHeight w:val="615"/>
        </w:trPr>
        <w:tc>
          <w:tcPr>
            <w:tcW w:w="10921" w:type="dxa"/>
            <w:tcBorders>
              <w:top w:val="nil"/>
              <w:left w:val="nil"/>
              <w:bottom w:val="nil"/>
              <w:right w:val="nil"/>
            </w:tcBorders>
            <w:shd w:val="clear" w:color="auto" w:fill="auto"/>
            <w:vAlign w:val="center"/>
            <w:hideMark/>
          </w:tcPr>
          <w:p w14:paraId="391EA293" w14:textId="77777777" w:rsidR="00504EAA" w:rsidRDefault="00504EAA" w:rsidP="00504EAA">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14:paraId="674FB58B" w14:textId="77777777" w:rsidR="00504EAA" w:rsidRDefault="00504EAA" w:rsidP="00504EAA">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7F49505" w14:textId="77777777" w:rsidR="00504EAA" w:rsidRDefault="00504EAA" w:rsidP="00504EAA">
            <w:pPr>
              <w:jc w:val="center"/>
              <w:rPr>
                <w:b/>
                <w:bCs/>
              </w:rPr>
            </w:pPr>
          </w:p>
          <w:p w14:paraId="7D05E6DC" w14:textId="77777777" w:rsidR="00504EAA" w:rsidRDefault="00504EAA" w:rsidP="00504EAA">
            <w:pPr>
              <w:jc w:val="center"/>
              <w:rPr>
                <w:b/>
                <w:bCs/>
              </w:rPr>
            </w:pPr>
          </w:p>
          <w:p w14:paraId="66768479" w14:textId="77777777" w:rsidR="00504EAA" w:rsidRPr="00913F7A" w:rsidRDefault="00504EAA" w:rsidP="00504EAA">
            <w:pPr>
              <w:jc w:val="center"/>
              <w:rPr>
                <w:b/>
                <w:bCs/>
                <w:sz w:val="22"/>
                <w:szCs w:val="22"/>
              </w:rPr>
            </w:pPr>
            <w:r w:rsidRPr="00913F7A">
              <w:rPr>
                <w:b/>
                <w:bCs/>
                <w:sz w:val="22"/>
                <w:szCs w:val="22"/>
              </w:rPr>
              <w:t xml:space="preserve">ОБОСНОВАНИЕ НАЧАЛЬНОЙ (МАКСИМАЛЬНОЙ) ЦЕНЫ ДОГОВОРА </w:t>
            </w:r>
          </w:p>
          <w:p w14:paraId="6BC50E37" w14:textId="77777777" w:rsidR="00504EAA" w:rsidRDefault="00504EAA" w:rsidP="00504EAA">
            <w:pPr>
              <w:jc w:val="center"/>
              <w:rPr>
                <w:b/>
                <w:bCs/>
                <w:sz w:val="22"/>
                <w:szCs w:val="22"/>
              </w:rPr>
            </w:pPr>
            <w:r w:rsidRPr="00913F7A">
              <w:rPr>
                <w:b/>
                <w:bCs/>
                <w:sz w:val="22"/>
                <w:szCs w:val="22"/>
              </w:rPr>
              <w:t>НА ОКАЗАНИЕ УСЛУГ</w:t>
            </w:r>
          </w:p>
          <w:p w14:paraId="01BF4247" w14:textId="77777777" w:rsidR="00504EAA" w:rsidRDefault="00504EAA" w:rsidP="00504EAA">
            <w:pPr>
              <w:jc w:val="center"/>
              <w:rPr>
                <w:b/>
                <w:bCs/>
                <w:sz w:val="22"/>
                <w:szCs w:val="22"/>
              </w:rPr>
            </w:pPr>
          </w:p>
          <w:tbl>
            <w:tblPr>
              <w:tblW w:w="10577" w:type="dxa"/>
              <w:tblLook w:val="04A0" w:firstRow="1" w:lastRow="0" w:firstColumn="1" w:lastColumn="0" w:noHBand="0" w:noVBand="1"/>
            </w:tblPr>
            <w:tblGrid>
              <w:gridCol w:w="635"/>
              <w:gridCol w:w="3144"/>
              <w:gridCol w:w="757"/>
              <w:gridCol w:w="806"/>
              <w:gridCol w:w="1744"/>
              <w:gridCol w:w="1744"/>
              <w:gridCol w:w="1747"/>
            </w:tblGrid>
            <w:tr w:rsidR="004529B3" w:rsidRPr="00D44E6A" w14:paraId="5E41711E" w14:textId="77777777" w:rsidTr="004529B3">
              <w:trPr>
                <w:trHeight w:val="721"/>
              </w:trPr>
              <w:tc>
                <w:tcPr>
                  <w:tcW w:w="6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127C87" w14:textId="77777777" w:rsidR="004529B3" w:rsidRPr="00D44E6A" w:rsidRDefault="004529B3" w:rsidP="00BD2567">
                  <w:pPr>
                    <w:framePr w:hSpace="180" w:wrap="around" w:vAnchor="text" w:hAnchor="margin" w:xAlign="center" w:y="17"/>
                    <w:jc w:val="center"/>
                    <w:rPr>
                      <w:color w:val="000000"/>
                      <w:sz w:val="20"/>
                      <w:szCs w:val="20"/>
                    </w:rPr>
                  </w:pPr>
                  <w:r w:rsidRPr="00D44E6A">
                    <w:rPr>
                      <w:color w:val="000000"/>
                      <w:sz w:val="20"/>
                      <w:szCs w:val="20"/>
                    </w:rPr>
                    <w:t>№ п/п</w:t>
                  </w:r>
                </w:p>
              </w:tc>
              <w:tc>
                <w:tcPr>
                  <w:tcW w:w="3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0030F" w14:textId="77777777" w:rsidR="004529B3" w:rsidRPr="00D44E6A" w:rsidRDefault="004529B3" w:rsidP="00BD2567">
                  <w:pPr>
                    <w:framePr w:hSpace="180" w:wrap="around" w:vAnchor="text" w:hAnchor="margin" w:xAlign="center" w:y="17"/>
                    <w:jc w:val="center"/>
                    <w:rPr>
                      <w:color w:val="000000"/>
                      <w:sz w:val="20"/>
                      <w:szCs w:val="20"/>
                    </w:rPr>
                  </w:pPr>
                  <w:r w:rsidRPr="00D44E6A">
                    <w:rPr>
                      <w:color w:val="000000"/>
                      <w:sz w:val="20"/>
                      <w:szCs w:val="20"/>
                    </w:rPr>
                    <w:t>Наименование товара (работ, услуг)</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2433E" w14:textId="77777777" w:rsidR="004529B3" w:rsidRPr="00D44E6A" w:rsidRDefault="004529B3" w:rsidP="00BD2567">
                  <w:pPr>
                    <w:framePr w:hSpace="180" w:wrap="around" w:vAnchor="text" w:hAnchor="margin" w:xAlign="center" w:y="17"/>
                    <w:jc w:val="center"/>
                    <w:rPr>
                      <w:color w:val="000000"/>
                      <w:sz w:val="20"/>
                      <w:szCs w:val="20"/>
                    </w:rPr>
                  </w:pPr>
                  <w:r w:rsidRPr="00D44E6A">
                    <w:rPr>
                      <w:color w:val="000000"/>
                      <w:sz w:val="20"/>
                      <w:szCs w:val="20"/>
                    </w:rPr>
                    <w:t>Ед. изм.</w:t>
                  </w:r>
                </w:p>
              </w:tc>
              <w:tc>
                <w:tcPr>
                  <w:tcW w:w="8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9A97D6" w14:textId="77777777" w:rsidR="004529B3" w:rsidRPr="00D44E6A" w:rsidRDefault="004529B3" w:rsidP="00BD2567">
                  <w:pPr>
                    <w:framePr w:hSpace="180" w:wrap="around" w:vAnchor="text" w:hAnchor="margin" w:xAlign="center" w:y="17"/>
                    <w:jc w:val="center"/>
                    <w:rPr>
                      <w:color w:val="000000"/>
                      <w:sz w:val="20"/>
                      <w:szCs w:val="20"/>
                    </w:rPr>
                  </w:pPr>
                  <w:r w:rsidRPr="00D44E6A">
                    <w:rPr>
                      <w:color w:val="000000"/>
                      <w:sz w:val="20"/>
                      <w:szCs w:val="20"/>
                    </w:rPr>
                    <w:t>Кол-во</w:t>
                  </w:r>
                </w:p>
              </w:tc>
              <w:tc>
                <w:tcPr>
                  <w:tcW w:w="5235" w:type="dxa"/>
                  <w:gridSpan w:val="3"/>
                  <w:tcBorders>
                    <w:top w:val="single" w:sz="4" w:space="0" w:color="auto"/>
                    <w:left w:val="nil"/>
                    <w:bottom w:val="single" w:sz="4" w:space="0" w:color="auto"/>
                    <w:right w:val="single" w:sz="4" w:space="0" w:color="auto"/>
                  </w:tcBorders>
                  <w:shd w:val="clear" w:color="auto" w:fill="auto"/>
                  <w:vAlign w:val="center"/>
                  <w:hideMark/>
                </w:tcPr>
                <w:p w14:paraId="41BFBF63" w14:textId="77777777" w:rsidR="004529B3" w:rsidRPr="00D44E6A" w:rsidRDefault="004529B3" w:rsidP="00BD2567">
                  <w:pPr>
                    <w:framePr w:hSpace="180" w:wrap="around" w:vAnchor="text" w:hAnchor="margin" w:xAlign="center" w:y="17"/>
                    <w:jc w:val="center"/>
                    <w:rPr>
                      <w:color w:val="000000"/>
                      <w:sz w:val="20"/>
                      <w:szCs w:val="20"/>
                    </w:rPr>
                  </w:pPr>
                  <w:r w:rsidRPr="00D44E6A">
                    <w:rPr>
                      <w:color w:val="000000"/>
                      <w:sz w:val="20"/>
                      <w:szCs w:val="20"/>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4529B3" w:rsidRPr="00D44E6A" w14:paraId="7ADB9E91" w14:textId="77777777" w:rsidTr="004529B3">
              <w:trPr>
                <w:trHeight w:val="979"/>
              </w:trPr>
              <w:tc>
                <w:tcPr>
                  <w:tcW w:w="635" w:type="dxa"/>
                  <w:vMerge/>
                  <w:tcBorders>
                    <w:top w:val="single" w:sz="4" w:space="0" w:color="auto"/>
                    <w:left w:val="single" w:sz="4" w:space="0" w:color="auto"/>
                    <w:bottom w:val="single" w:sz="4" w:space="0" w:color="auto"/>
                    <w:right w:val="single" w:sz="4" w:space="0" w:color="auto"/>
                  </w:tcBorders>
                  <w:vAlign w:val="center"/>
                  <w:hideMark/>
                </w:tcPr>
                <w:p w14:paraId="0F9D7DCB" w14:textId="77777777" w:rsidR="004529B3" w:rsidRPr="00D44E6A" w:rsidRDefault="004529B3" w:rsidP="00BD2567">
                  <w:pPr>
                    <w:framePr w:hSpace="180" w:wrap="around" w:vAnchor="text" w:hAnchor="margin" w:xAlign="center" w:y="17"/>
                    <w:rPr>
                      <w:color w:val="000000"/>
                      <w:sz w:val="20"/>
                      <w:szCs w:val="20"/>
                    </w:rPr>
                  </w:pPr>
                </w:p>
              </w:tc>
              <w:tc>
                <w:tcPr>
                  <w:tcW w:w="3144" w:type="dxa"/>
                  <w:vMerge/>
                  <w:tcBorders>
                    <w:top w:val="single" w:sz="4" w:space="0" w:color="auto"/>
                    <w:left w:val="single" w:sz="4" w:space="0" w:color="auto"/>
                    <w:bottom w:val="single" w:sz="4" w:space="0" w:color="auto"/>
                    <w:right w:val="single" w:sz="4" w:space="0" w:color="auto"/>
                  </w:tcBorders>
                  <w:vAlign w:val="center"/>
                  <w:hideMark/>
                </w:tcPr>
                <w:p w14:paraId="27EF8BD2" w14:textId="77777777" w:rsidR="004529B3" w:rsidRPr="00D44E6A" w:rsidRDefault="004529B3" w:rsidP="00BD2567">
                  <w:pPr>
                    <w:framePr w:hSpace="180" w:wrap="around" w:vAnchor="text" w:hAnchor="margin" w:xAlign="center" w:y="17"/>
                    <w:rPr>
                      <w:color w:val="000000"/>
                      <w:sz w:val="20"/>
                      <w:szCs w:val="20"/>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2BD3BE2C" w14:textId="77777777" w:rsidR="004529B3" w:rsidRPr="00D44E6A" w:rsidRDefault="004529B3" w:rsidP="00BD2567">
                  <w:pPr>
                    <w:framePr w:hSpace="180" w:wrap="around" w:vAnchor="text" w:hAnchor="margin" w:xAlign="center" w:y="17"/>
                    <w:rPr>
                      <w:color w:val="000000"/>
                      <w:sz w:val="20"/>
                      <w:szCs w:val="20"/>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75337160" w14:textId="77777777" w:rsidR="004529B3" w:rsidRPr="00D44E6A" w:rsidRDefault="004529B3" w:rsidP="00BD2567">
                  <w:pPr>
                    <w:framePr w:hSpace="180" w:wrap="around" w:vAnchor="text" w:hAnchor="margin" w:xAlign="center" w:y="17"/>
                    <w:rPr>
                      <w:color w:val="000000"/>
                      <w:sz w:val="20"/>
                      <w:szCs w:val="20"/>
                    </w:rPr>
                  </w:pPr>
                </w:p>
              </w:tc>
              <w:tc>
                <w:tcPr>
                  <w:tcW w:w="1744" w:type="dxa"/>
                  <w:tcBorders>
                    <w:top w:val="nil"/>
                    <w:left w:val="nil"/>
                    <w:bottom w:val="single" w:sz="4" w:space="0" w:color="auto"/>
                    <w:right w:val="single" w:sz="4" w:space="0" w:color="auto"/>
                  </w:tcBorders>
                  <w:shd w:val="clear" w:color="auto" w:fill="auto"/>
                  <w:hideMark/>
                </w:tcPr>
                <w:p w14:paraId="51917672" w14:textId="3E980294" w:rsidR="004529B3" w:rsidRPr="00D44E6A" w:rsidRDefault="004529B3" w:rsidP="00BD2567">
                  <w:pPr>
                    <w:framePr w:hSpace="180" w:wrap="around" w:vAnchor="text" w:hAnchor="margin" w:xAlign="center" w:y="17"/>
                    <w:jc w:val="center"/>
                    <w:rPr>
                      <w:sz w:val="18"/>
                      <w:szCs w:val="18"/>
                    </w:rPr>
                  </w:pPr>
                  <w:r w:rsidRPr="00D44E6A">
                    <w:rPr>
                      <w:sz w:val="18"/>
                      <w:szCs w:val="18"/>
                    </w:rPr>
                    <w:t xml:space="preserve">Коммерческое предложение №1  </w:t>
                  </w:r>
                </w:p>
              </w:tc>
              <w:tc>
                <w:tcPr>
                  <w:tcW w:w="1744" w:type="dxa"/>
                  <w:tcBorders>
                    <w:top w:val="nil"/>
                    <w:left w:val="nil"/>
                    <w:bottom w:val="single" w:sz="4" w:space="0" w:color="auto"/>
                    <w:right w:val="single" w:sz="4" w:space="0" w:color="auto"/>
                  </w:tcBorders>
                  <w:shd w:val="clear" w:color="auto" w:fill="auto"/>
                  <w:hideMark/>
                </w:tcPr>
                <w:p w14:paraId="5479D5F2" w14:textId="68A7B40A" w:rsidR="004529B3" w:rsidRPr="00D44E6A" w:rsidRDefault="004529B3" w:rsidP="00BD2567">
                  <w:pPr>
                    <w:framePr w:hSpace="180" w:wrap="around" w:vAnchor="text" w:hAnchor="margin" w:xAlign="center" w:y="17"/>
                    <w:jc w:val="center"/>
                    <w:rPr>
                      <w:sz w:val="18"/>
                      <w:szCs w:val="18"/>
                    </w:rPr>
                  </w:pPr>
                  <w:r w:rsidRPr="00D44E6A">
                    <w:rPr>
                      <w:sz w:val="18"/>
                      <w:szCs w:val="18"/>
                    </w:rPr>
                    <w:t>Коммерческое предложение №2  .</w:t>
                  </w:r>
                </w:p>
              </w:tc>
              <w:tc>
                <w:tcPr>
                  <w:tcW w:w="1746" w:type="dxa"/>
                  <w:tcBorders>
                    <w:top w:val="nil"/>
                    <w:left w:val="nil"/>
                    <w:bottom w:val="single" w:sz="4" w:space="0" w:color="auto"/>
                    <w:right w:val="single" w:sz="4" w:space="0" w:color="auto"/>
                  </w:tcBorders>
                  <w:shd w:val="clear" w:color="auto" w:fill="auto"/>
                  <w:hideMark/>
                </w:tcPr>
                <w:p w14:paraId="61117948" w14:textId="04B2E064" w:rsidR="004529B3" w:rsidRPr="00D44E6A" w:rsidRDefault="004529B3" w:rsidP="00BD2567">
                  <w:pPr>
                    <w:framePr w:hSpace="180" w:wrap="around" w:vAnchor="text" w:hAnchor="margin" w:xAlign="center" w:y="17"/>
                    <w:jc w:val="center"/>
                    <w:rPr>
                      <w:sz w:val="18"/>
                      <w:szCs w:val="18"/>
                    </w:rPr>
                  </w:pPr>
                  <w:r w:rsidRPr="00D44E6A">
                    <w:rPr>
                      <w:sz w:val="18"/>
                      <w:szCs w:val="18"/>
                    </w:rPr>
                    <w:t xml:space="preserve">Коммерческое предложение № 3  </w:t>
                  </w:r>
                </w:p>
              </w:tc>
            </w:tr>
            <w:tr w:rsidR="004529B3" w:rsidRPr="00D44E6A" w14:paraId="3D7B824C" w14:textId="77777777" w:rsidTr="004529B3">
              <w:trPr>
                <w:trHeight w:val="602"/>
              </w:trPr>
              <w:tc>
                <w:tcPr>
                  <w:tcW w:w="635" w:type="dxa"/>
                  <w:tcBorders>
                    <w:top w:val="nil"/>
                    <w:left w:val="single" w:sz="4" w:space="0" w:color="auto"/>
                    <w:bottom w:val="single" w:sz="4" w:space="0" w:color="auto"/>
                    <w:right w:val="single" w:sz="4" w:space="0" w:color="auto"/>
                  </w:tcBorders>
                  <w:shd w:val="clear" w:color="auto" w:fill="auto"/>
                  <w:hideMark/>
                </w:tcPr>
                <w:p w14:paraId="565F0754" w14:textId="77777777" w:rsidR="004529B3" w:rsidRPr="00D44E6A" w:rsidRDefault="004529B3" w:rsidP="00BD2567">
                  <w:pPr>
                    <w:framePr w:hSpace="180" w:wrap="around" w:vAnchor="text" w:hAnchor="margin" w:xAlign="center" w:y="17"/>
                    <w:jc w:val="center"/>
                    <w:rPr>
                      <w:color w:val="000000"/>
                      <w:sz w:val="20"/>
                      <w:szCs w:val="20"/>
                    </w:rPr>
                  </w:pPr>
                  <w:r w:rsidRPr="00D44E6A">
                    <w:rPr>
                      <w:color w:val="000000"/>
                      <w:sz w:val="20"/>
                      <w:szCs w:val="20"/>
                    </w:rPr>
                    <w:t>1</w:t>
                  </w:r>
                </w:p>
              </w:tc>
              <w:tc>
                <w:tcPr>
                  <w:tcW w:w="3144" w:type="dxa"/>
                  <w:tcBorders>
                    <w:top w:val="nil"/>
                    <w:left w:val="nil"/>
                    <w:bottom w:val="nil"/>
                    <w:right w:val="nil"/>
                  </w:tcBorders>
                  <w:shd w:val="clear" w:color="auto" w:fill="auto"/>
                  <w:vAlign w:val="bottom"/>
                  <w:hideMark/>
                </w:tcPr>
                <w:p w14:paraId="16A8F5AA" w14:textId="47FD1ECD" w:rsidR="004529B3" w:rsidRPr="00D44E6A" w:rsidRDefault="004529B3" w:rsidP="00BD2567">
                  <w:pPr>
                    <w:framePr w:hSpace="180" w:wrap="around" w:vAnchor="text" w:hAnchor="margin" w:xAlign="center" w:y="17"/>
                    <w:rPr>
                      <w:color w:val="000000"/>
                      <w:sz w:val="20"/>
                      <w:szCs w:val="20"/>
                    </w:rPr>
                  </w:pPr>
                  <w:r>
                    <w:rPr>
                      <w:color w:val="000000"/>
                      <w:sz w:val="20"/>
                      <w:szCs w:val="20"/>
                    </w:rPr>
                    <w:t>Анализатор вольтамперометрический</w:t>
                  </w:r>
                </w:p>
              </w:tc>
              <w:tc>
                <w:tcPr>
                  <w:tcW w:w="757" w:type="dxa"/>
                  <w:tcBorders>
                    <w:top w:val="nil"/>
                    <w:left w:val="single" w:sz="4" w:space="0" w:color="auto"/>
                    <w:bottom w:val="single" w:sz="4" w:space="0" w:color="auto"/>
                    <w:right w:val="single" w:sz="4" w:space="0" w:color="auto"/>
                  </w:tcBorders>
                  <w:shd w:val="clear" w:color="auto" w:fill="auto"/>
                  <w:vAlign w:val="center"/>
                  <w:hideMark/>
                </w:tcPr>
                <w:p w14:paraId="6AE52D8F" w14:textId="2A6CD338" w:rsidR="004529B3" w:rsidRPr="00D44E6A" w:rsidRDefault="004529B3" w:rsidP="00BD2567">
                  <w:pPr>
                    <w:framePr w:hSpace="180" w:wrap="around" w:vAnchor="text" w:hAnchor="margin" w:xAlign="center" w:y="17"/>
                    <w:jc w:val="center"/>
                    <w:rPr>
                      <w:color w:val="000000"/>
                      <w:sz w:val="20"/>
                      <w:szCs w:val="20"/>
                    </w:rPr>
                  </w:pPr>
                  <w:r>
                    <w:rPr>
                      <w:color w:val="000000"/>
                      <w:sz w:val="20"/>
                      <w:szCs w:val="20"/>
                    </w:rPr>
                    <w:t>шт</w:t>
                  </w:r>
                </w:p>
              </w:tc>
              <w:tc>
                <w:tcPr>
                  <w:tcW w:w="806" w:type="dxa"/>
                  <w:tcBorders>
                    <w:top w:val="nil"/>
                    <w:left w:val="nil"/>
                    <w:bottom w:val="single" w:sz="4" w:space="0" w:color="auto"/>
                    <w:right w:val="single" w:sz="4" w:space="0" w:color="auto"/>
                  </w:tcBorders>
                  <w:shd w:val="clear" w:color="auto" w:fill="auto"/>
                  <w:vAlign w:val="center"/>
                  <w:hideMark/>
                </w:tcPr>
                <w:p w14:paraId="7511A6A1" w14:textId="2AD3C94B" w:rsidR="004529B3" w:rsidRPr="00D44E6A" w:rsidRDefault="004529B3" w:rsidP="00BD2567">
                  <w:pPr>
                    <w:framePr w:hSpace="180" w:wrap="around" w:vAnchor="text" w:hAnchor="margin" w:xAlign="center" w:y="17"/>
                    <w:jc w:val="center"/>
                    <w:rPr>
                      <w:color w:val="000000"/>
                      <w:sz w:val="20"/>
                      <w:szCs w:val="20"/>
                    </w:rPr>
                  </w:pPr>
                  <w:r>
                    <w:rPr>
                      <w:color w:val="000000"/>
                      <w:sz w:val="20"/>
                      <w:szCs w:val="20"/>
                    </w:rPr>
                    <w:t>1</w:t>
                  </w:r>
                </w:p>
              </w:tc>
              <w:tc>
                <w:tcPr>
                  <w:tcW w:w="1744" w:type="dxa"/>
                  <w:tcBorders>
                    <w:top w:val="nil"/>
                    <w:left w:val="nil"/>
                    <w:bottom w:val="single" w:sz="4" w:space="0" w:color="auto"/>
                    <w:right w:val="single" w:sz="4" w:space="0" w:color="auto"/>
                  </w:tcBorders>
                  <w:shd w:val="clear" w:color="auto" w:fill="auto"/>
                  <w:vAlign w:val="center"/>
                  <w:hideMark/>
                </w:tcPr>
                <w:p w14:paraId="41326D0B" w14:textId="7DA378AD" w:rsidR="004529B3" w:rsidRPr="00D44E6A" w:rsidRDefault="004529B3" w:rsidP="00BD2567">
                  <w:pPr>
                    <w:framePr w:hSpace="180" w:wrap="around" w:vAnchor="text" w:hAnchor="margin" w:xAlign="center" w:y="17"/>
                    <w:jc w:val="center"/>
                    <w:rPr>
                      <w:color w:val="000000"/>
                      <w:sz w:val="20"/>
                      <w:szCs w:val="20"/>
                    </w:rPr>
                  </w:pPr>
                  <w:r>
                    <w:rPr>
                      <w:color w:val="000000"/>
                      <w:sz w:val="20"/>
                      <w:szCs w:val="20"/>
                    </w:rPr>
                    <w:t>344 505,00</w:t>
                  </w:r>
                </w:p>
              </w:tc>
              <w:tc>
                <w:tcPr>
                  <w:tcW w:w="1744" w:type="dxa"/>
                  <w:tcBorders>
                    <w:top w:val="nil"/>
                    <w:left w:val="nil"/>
                    <w:bottom w:val="single" w:sz="4" w:space="0" w:color="auto"/>
                    <w:right w:val="single" w:sz="4" w:space="0" w:color="auto"/>
                  </w:tcBorders>
                  <w:shd w:val="clear" w:color="auto" w:fill="auto"/>
                  <w:vAlign w:val="center"/>
                  <w:hideMark/>
                </w:tcPr>
                <w:p w14:paraId="468E10E5" w14:textId="72A06826" w:rsidR="004529B3" w:rsidRPr="00D44E6A" w:rsidRDefault="004529B3" w:rsidP="00BD2567">
                  <w:pPr>
                    <w:framePr w:hSpace="180" w:wrap="around" w:vAnchor="text" w:hAnchor="margin" w:xAlign="center" w:y="17"/>
                    <w:jc w:val="center"/>
                    <w:rPr>
                      <w:color w:val="000000"/>
                      <w:sz w:val="20"/>
                      <w:szCs w:val="20"/>
                    </w:rPr>
                  </w:pPr>
                  <w:r>
                    <w:rPr>
                      <w:color w:val="000000"/>
                      <w:sz w:val="20"/>
                      <w:szCs w:val="20"/>
                    </w:rPr>
                    <w:t>380 130,00</w:t>
                  </w:r>
                </w:p>
              </w:tc>
              <w:tc>
                <w:tcPr>
                  <w:tcW w:w="1746" w:type="dxa"/>
                  <w:tcBorders>
                    <w:top w:val="nil"/>
                    <w:left w:val="nil"/>
                    <w:bottom w:val="single" w:sz="4" w:space="0" w:color="auto"/>
                    <w:right w:val="single" w:sz="4" w:space="0" w:color="auto"/>
                  </w:tcBorders>
                  <w:shd w:val="clear" w:color="auto" w:fill="auto"/>
                  <w:vAlign w:val="center"/>
                  <w:hideMark/>
                </w:tcPr>
                <w:p w14:paraId="532AE91F" w14:textId="7833958E" w:rsidR="004529B3" w:rsidRPr="00D44E6A" w:rsidRDefault="004529B3" w:rsidP="00BD2567">
                  <w:pPr>
                    <w:framePr w:hSpace="180" w:wrap="around" w:vAnchor="text" w:hAnchor="margin" w:xAlign="center" w:y="17"/>
                    <w:jc w:val="center"/>
                    <w:rPr>
                      <w:color w:val="000000"/>
                      <w:sz w:val="20"/>
                      <w:szCs w:val="20"/>
                    </w:rPr>
                  </w:pPr>
                  <w:r>
                    <w:rPr>
                      <w:color w:val="000000"/>
                      <w:sz w:val="20"/>
                      <w:szCs w:val="20"/>
                    </w:rPr>
                    <w:t>411 252,00</w:t>
                  </w:r>
                </w:p>
              </w:tc>
            </w:tr>
          </w:tbl>
          <w:p w14:paraId="2AA50DF0" w14:textId="4261B90C" w:rsidR="00504EAA" w:rsidRPr="00767B21" w:rsidRDefault="00504EAA" w:rsidP="00610E2A">
            <w:pPr>
              <w:rPr>
                <w:bCs/>
              </w:rPr>
            </w:pPr>
          </w:p>
        </w:tc>
      </w:tr>
      <w:tr w:rsidR="004529B3" w:rsidRPr="00FC4A2B" w14:paraId="64C086A3" w14:textId="77777777" w:rsidTr="00504EAA">
        <w:trPr>
          <w:trHeight w:val="615"/>
        </w:trPr>
        <w:tc>
          <w:tcPr>
            <w:tcW w:w="10921" w:type="dxa"/>
            <w:tcBorders>
              <w:top w:val="nil"/>
              <w:left w:val="nil"/>
              <w:bottom w:val="nil"/>
              <w:right w:val="nil"/>
            </w:tcBorders>
            <w:shd w:val="clear" w:color="auto" w:fill="auto"/>
            <w:vAlign w:val="center"/>
          </w:tcPr>
          <w:p w14:paraId="5AAE1DF8" w14:textId="77777777" w:rsidR="004529B3" w:rsidRDefault="004529B3" w:rsidP="00504EAA">
            <w:pPr>
              <w:widowControl w:val="0"/>
              <w:autoSpaceDE w:val="0"/>
              <w:autoSpaceDN w:val="0"/>
              <w:adjustRightInd w:val="0"/>
              <w:ind w:firstLine="567"/>
              <w:jc w:val="right"/>
              <w:rPr>
                <w:sz w:val="22"/>
                <w:szCs w:val="22"/>
                <w:lang w:eastAsia="en-US"/>
              </w:rPr>
            </w:pPr>
          </w:p>
        </w:tc>
      </w:tr>
    </w:tbl>
    <w:p w14:paraId="159F2E18" w14:textId="401595F0" w:rsidR="008B77C9" w:rsidRDefault="00D44E6A" w:rsidP="004529B3">
      <w:pPr>
        <w:suppressAutoHyphens/>
        <w:ind w:firstLine="567"/>
        <w:jc w:val="both"/>
        <w:rPr>
          <w:bCs/>
        </w:rPr>
      </w:pPr>
      <w:r>
        <w:rPr>
          <w:bCs/>
        </w:rPr>
        <w:t xml:space="preserve"> ВЫВОД: Цена Товара включает в себя стоимость Товара, доставку, страхование, уплату таможенных пошлин, налогов, сборов и других обязательных платежей. </w:t>
      </w:r>
      <w:r w:rsidR="004529B3">
        <w:rPr>
          <w:bCs/>
        </w:rPr>
        <w:t>Ц</w:t>
      </w:r>
      <w:r>
        <w:rPr>
          <w:bCs/>
        </w:rPr>
        <w:t xml:space="preserve">ену Договора </w:t>
      </w:r>
      <w:r w:rsidR="004529B3">
        <w:rPr>
          <w:bCs/>
        </w:rPr>
        <w:t xml:space="preserve">составляет </w:t>
      </w:r>
      <w:r>
        <w:rPr>
          <w:bCs/>
        </w:rPr>
        <w:t xml:space="preserve">в сумме </w:t>
      </w:r>
      <w:r w:rsidR="004529B3">
        <w:rPr>
          <w:bCs/>
        </w:rPr>
        <w:t>344 505</w:t>
      </w:r>
      <w:r>
        <w:rPr>
          <w:bCs/>
        </w:rPr>
        <w:t xml:space="preserve"> (</w:t>
      </w:r>
      <w:r w:rsidR="00EC1446">
        <w:rPr>
          <w:bCs/>
        </w:rPr>
        <w:t xml:space="preserve">Триста </w:t>
      </w:r>
      <w:r w:rsidR="004529B3">
        <w:rPr>
          <w:bCs/>
        </w:rPr>
        <w:t>сорок четыре тысячи пятьсот пять</w:t>
      </w:r>
      <w:r>
        <w:rPr>
          <w:bCs/>
        </w:rPr>
        <w:t>) рублей 00 копеек с учетом НДС.</w:t>
      </w:r>
    </w:p>
    <w:p w14:paraId="16B816E1" w14:textId="77777777" w:rsidR="008B77C9" w:rsidRDefault="008B77C9" w:rsidP="007767E1">
      <w:pPr>
        <w:suppressAutoHyphens/>
        <w:ind w:firstLine="567"/>
        <w:jc w:val="both"/>
        <w:rPr>
          <w:bCs/>
        </w:rPr>
      </w:pPr>
    </w:p>
    <w:p w14:paraId="77F6A0B1" w14:textId="13ED09C3" w:rsidR="00357BC0" w:rsidRDefault="008B77C9" w:rsidP="00357BC0">
      <w:pPr>
        <w:widowControl w:val="0"/>
        <w:autoSpaceDE w:val="0"/>
        <w:autoSpaceDN w:val="0"/>
        <w:adjustRightInd w:val="0"/>
        <w:ind w:firstLine="567"/>
        <w:jc w:val="right"/>
        <w:rPr>
          <w:sz w:val="22"/>
          <w:szCs w:val="22"/>
          <w:lang w:eastAsia="en-US"/>
        </w:rPr>
      </w:pPr>
      <w:r>
        <w:rPr>
          <w:bCs/>
        </w:rPr>
        <w:t xml:space="preserve">   </w:t>
      </w:r>
      <w:r w:rsidR="00357BC0">
        <w:rPr>
          <w:sz w:val="22"/>
          <w:szCs w:val="22"/>
          <w:lang w:eastAsia="en-US"/>
        </w:rPr>
        <w:t>Приложение №</w:t>
      </w:r>
      <w:r w:rsidR="00C94AB3">
        <w:rPr>
          <w:sz w:val="22"/>
          <w:szCs w:val="22"/>
          <w:lang w:eastAsia="en-US"/>
        </w:rPr>
        <w:t>4</w:t>
      </w:r>
      <w:r w:rsidR="00357BC0">
        <w:rPr>
          <w:sz w:val="22"/>
          <w:szCs w:val="22"/>
          <w:lang w:eastAsia="en-US"/>
        </w:rPr>
        <w:t xml:space="preserve"> </w:t>
      </w:r>
    </w:p>
    <w:p w14:paraId="4B7FAF92" w14:textId="113567ED" w:rsidR="00357BC0" w:rsidRDefault="00767B21" w:rsidP="00357BC0">
      <w:pPr>
        <w:suppressAutoHyphens/>
        <w:jc w:val="right"/>
        <w:rPr>
          <w:b/>
          <w:sz w:val="22"/>
          <w:szCs w:val="22"/>
        </w:rPr>
      </w:pPr>
      <w:r>
        <w:rPr>
          <w:sz w:val="22"/>
          <w:szCs w:val="22"/>
          <w:lang w:eastAsia="en-US"/>
        </w:rPr>
        <w:t xml:space="preserve">       </w:t>
      </w:r>
      <w:r w:rsidR="00357BC0">
        <w:rPr>
          <w:sz w:val="22"/>
          <w:szCs w:val="22"/>
          <w:lang w:eastAsia="en-US"/>
        </w:rPr>
        <w:t xml:space="preserve">к извещению </w:t>
      </w:r>
      <w:r w:rsidR="00357BC0" w:rsidRPr="00B20492">
        <w:rPr>
          <w:sz w:val="22"/>
          <w:szCs w:val="22"/>
          <w:lang w:eastAsia="en-US"/>
        </w:rPr>
        <w:t>о закупке у единственного поставщика (подрядчика, исполнителя)</w:t>
      </w:r>
    </w:p>
    <w:p w14:paraId="2396110F" w14:textId="77777777" w:rsidR="008B77C9" w:rsidRDefault="008B77C9" w:rsidP="008B77C9">
      <w:pPr>
        <w:suppressAutoHyphens/>
        <w:rPr>
          <w:b/>
          <w:sz w:val="22"/>
          <w:szCs w:val="22"/>
        </w:rPr>
      </w:pPr>
    </w:p>
    <w:p w14:paraId="398291EE" w14:textId="77777777" w:rsidR="00357BC0" w:rsidRDefault="00357BC0" w:rsidP="00B20492">
      <w:pPr>
        <w:suppressAutoHyphens/>
        <w:jc w:val="center"/>
        <w:rPr>
          <w:b/>
          <w:sz w:val="22"/>
          <w:szCs w:val="22"/>
        </w:rPr>
      </w:pPr>
    </w:p>
    <w:p w14:paraId="61252CCD" w14:textId="77777777" w:rsidR="00B20492" w:rsidRDefault="00B20492" w:rsidP="00B20492">
      <w:pPr>
        <w:suppressAutoHyphens/>
        <w:jc w:val="center"/>
        <w:rPr>
          <w:b/>
          <w:sz w:val="22"/>
          <w:szCs w:val="22"/>
        </w:rPr>
      </w:pPr>
      <w:r w:rsidRPr="00DB5680">
        <w:rPr>
          <w:b/>
          <w:sz w:val="22"/>
          <w:szCs w:val="22"/>
        </w:rPr>
        <w:t>ПРОЕКТ ДОГОВОРА</w:t>
      </w:r>
    </w:p>
    <w:p w14:paraId="03FE7AEF" w14:textId="77777777" w:rsidR="001515DE" w:rsidRDefault="001515DE" w:rsidP="00B20492">
      <w:pPr>
        <w:suppressAutoHyphens/>
        <w:jc w:val="center"/>
        <w:rPr>
          <w:b/>
          <w:sz w:val="22"/>
          <w:szCs w:val="22"/>
        </w:rPr>
      </w:pPr>
    </w:p>
    <w:p w14:paraId="4E5279A1" w14:textId="54BEC870" w:rsidR="001515DE" w:rsidRPr="001515DE" w:rsidRDefault="001515DE" w:rsidP="001515DE">
      <w:pPr>
        <w:keepNext/>
        <w:spacing w:line="220" w:lineRule="exact"/>
        <w:jc w:val="center"/>
        <w:outlineLvl w:val="0"/>
        <w:rPr>
          <w:bCs/>
          <w:sz w:val="22"/>
          <w:szCs w:val="22"/>
        </w:rPr>
      </w:pPr>
      <w:r w:rsidRPr="001515DE">
        <w:rPr>
          <w:b/>
          <w:bCs/>
          <w:sz w:val="22"/>
          <w:szCs w:val="22"/>
        </w:rPr>
        <w:t xml:space="preserve">ДОГОВОР ПОСТАВКИ №  </w:t>
      </w:r>
    </w:p>
    <w:p w14:paraId="7AD24CA7" w14:textId="77777777" w:rsidR="00EC1446" w:rsidRPr="00EC1446" w:rsidRDefault="00EC1446" w:rsidP="00EC1446">
      <w:pPr>
        <w:jc w:val="center"/>
        <w:outlineLvl w:val="0"/>
        <w:rPr>
          <w:b/>
        </w:rPr>
      </w:pPr>
      <w:r w:rsidRPr="00EC1446">
        <w:t>на поставку продукции</w:t>
      </w:r>
    </w:p>
    <w:p w14:paraId="70D38EF0" w14:textId="77777777" w:rsidR="00EC1446" w:rsidRPr="00496E6E" w:rsidRDefault="00EC1446" w:rsidP="00EC1446">
      <w:pPr>
        <w:jc w:val="center"/>
        <w:rPr>
          <w:b/>
        </w:rPr>
      </w:pPr>
    </w:p>
    <w:tbl>
      <w:tblPr>
        <w:tblW w:w="0" w:type="auto"/>
        <w:tblLook w:val="01E0" w:firstRow="1" w:lastRow="1" w:firstColumn="1" w:lastColumn="1" w:noHBand="0" w:noVBand="0"/>
      </w:tblPr>
      <w:tblGrid>
        <w:gridCol w:w="4945"/>
        <w:gridCol w:w="4978"/>
      </w:tblGrid>
      <w:tr w:rsidR="00EC1446" w:rsidRPr="00496E6E" w14:paraId="145895DC" w14:textId="77777777" w:rsidTr="00A4226B">
        <w:tc>
          <w:tcPr>
            <w:tcW w:w="5096" w:type="dxa"/>
          </w:tcPr>
          <w:p w14:paraId="7F1F7928" w14:textId="7C95C861" w:rsidR="00EC1446" w:rsidRPr="00496E6E" w:rsidRDefault="00EC1446" w:rsidP="00A4226B">
            <w:pPr>
              <w:rPr>
                <w:b/>
              </w:rPr>
            </w:pPr>
          </w:p>
        </w:tc>
        <w:tc>
          <w:tcPr>
            <w:tcW w:w="5096" w:type="dxa"/>
          </w:tcPr>
          <w:p w14:paraId="7577E9FD" w14:textId="77777777" w:rsidR="00EC1446" w:rsidRPr="00496E6E" w:rsidRDefault="00EC1446" w:rsidP="00A4226B">
            <w:pPr>
              <w:jc w:val="right"/>
            </w:pPr>
            <w:r>
              <w:t>«» _________ 2025</w:t>
            </w:r>
            <w:r w:rsidRPr="00496E6E">
              <w:t xml:space="preserve"> г.</w:t>
            </w:r>
          </w:p>
        </w:tc>
      </w:tr>
    </w:tbl>
    <w:p w14:paraId="2579D1A5" w14:textId="77777777" w:rsidR="00EC1446" w:rsidRDefault="00EC1446" w:rsidP="00EC1446">
      <w:pPr>
        <w:jc w:val="both"/>
        <w:rPr>
          <w:b/>
        </w:rPr>
      </w:pPr>
    </w:p>
    <w:p w14:paraId="4D6C6DAC" w14:textId="47F3B3D0" w:rsidR="00EC1446" w:rsidRPr="00BE25C5" w:rsidRDefault="00EC1446" w:rsidP="00EC1446">
      <w:pPr>
        <w:ind w:firstLine="709"/>
        <w:jc w:val="both"/>
      </w:pPr>
      <w:r>
        <w:t>___________</w:t>
      </w:r>
      <w:r w:rsidRPr="00BE25C5">
        <w:t xml:space="preserve"> именуемое в дальнейшем </w:t>
      </w:r>
      <w:r>
        <w:t>Поставщик</w:t>
      </w:r>
      <w:r w:rsidRPr="00BE25C5">
        <w:t xml:space="preserve">, в лице </w:t>
      </w:r>
      <w:r>
        <w:t>__________________</w:t>
      </w:r>
      <w:r w:rsidRPr="00BE25C5">
        <w:t xml:space="preserve">, действующего на основании </w:t>
      </w:r>
      <w:r>
        <w:t>________</w:t>
      </w:r>
      <w:r w:rsidRPr="00BE25C5">
        <w:t xml:space="preserve">, с одной стороны, и </w:t>
      </w:r>
      <w:r>
        <w:br/>
        <w:t>МУП "Водоканал"</w:t>
      </w:r>
      <w:r w:rsidRPr="00BE25C5">
        <w:t xml:space="preserve">, именуемое в дальнейшем Покупатель, в лице </w:t>
      </w:r>
      <w:r>
        <w:t>____________________</w:t>
      </w:r>
      <w:r w:rsidRPr="00E50AF8">
        <w:t xml:space="preserve">, действующего на основании </w:t>
      </w:r>
      <w:r>
        <w:t>_________________</w:t>
      </w:r>
      <w:r w:rsidRPr="00E50AF8">
        <w:t xml:space="preserve">, с другой стороны, далее совместно именуемые </w:t>
      </w:r>
      <w:r w:rsidRPr="00E50AF8">
        <w:lastRenderedPageBreak/>
        <w:t>как Стороны, в соответствии с подп. 19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3003CC">
        <w:t xml:space="preserve"> заключили настоящий Договор о нижеследующем:</w:t>
      </w:r>
      <w:r>
        <w:t xml:space="preserve"> </w:t>
      </w:r>
      <w:r w:rsidRPr="00BE25C5">
        <w:t xml:space="preserve">заключили настоящий Договор о нижеследующем: </w:t>
      </w:r>
    </w:p>
    <w:p w14:paraId="53B84B4E" w14:textId="77777777" w:rsidR="00EC1446" w:rsidRDefault="00EC1446" w:rsidP="00EC1446">
      <w:pPr>
        <w:spacing w:before="240" w:after="120"/>
        <w:jc w:val="center"/>
        <w:rPr>
          <w:b/>
        </w:rPr>
      </w:pPr>
      <w:r>
        <w:rPr>
          <w:b/>
        </w:rPr>
        <w:t>1. </w:t>
      </w:r>
      <w:r w:rsidRPr="00397943">
        <w:rPr>
          <w:b/>
        </w:rPr>
        <w:t>ПРЕДМЕТ ДОГОВОРА</w:t>
      </w:r>
    </w:p>
    <w:p w14:paraId="602DD7C9" w14:textId="77777777" w:rsidR="00EC1446" w:rsidRPr="002A71CC" w:rsidRDefault="00EC1446" w:rsidP="00EC1446">
      <w:pPr>
        <w:spacing w:before="60"/>
        <w:ind w:firstLine="709"/>
        <w:jc w:val="both"/>
      </w:pPr>
      <w:r w:rsidRPr="00A25FA7">
        <w:t>1.1. Поставщик обязуется осуществить поставку Продукции сог</w:t>
      </w:r>
      <w:r>
        <w:t>ласно Спецификации, являющей</w:t>
      </w:r>
      <w:r w:rsidRPr="00A25FA7">
        <w:t>ся неотъемл</w:t>
      </w:r>
      <w:r>
        <w:t>емой частью настоящего Договора</w:t>
      </w:r>
      <w:r w:rsidRPr="00A25FA7">
        <w:t xml:space="preserve">, а Покупатель обязуется оплатить и принять указанную </w:t>
      </w:r>
      <w:r w:rsidRPr="002A71CC">
        <w:t>Продукцию на условиях настоящего Договора.</w:t>
      </w:r>
    </w:p>
    <w:p w14:paraId="59BC1BCD" w14:textId="77777777" w:rsidR="00EC1446" w:rsidRPr="002A71CC" w:rsidRDefault="00EC1446" w:rsidP="00EC1446">
      <w:pPr>
        <w:spacing w:before="60"/>
        <w:ind w:firstLine="709"/>
        <w:jc w:val="both"/>
      </w:pPr>
      <w:r w:rsidRPr="002A71CC">
        <w:t>1.2. Наименование, количество и цена Продукции согласованы Сторонами в Спецификации, являющейся неотъемлемой частью настоящего Договора.</w:t>
      </w:r>
    </w:p>
    <w:p w14:paraId="208362E3" w14:textId="77777777" w:rsidR="00EC1446" w:rsidRPr="002A71CC" w:rsidRDefault="00EC1446" w:rsidP="00EC1446">
      <w:pPr>
        <w:spacing w:before="60"/>
        <w:ind w:firstLine="709"/>
        <w:jc w:val="both"/>
      </w:pPr>
      <w:r w:rsidRPr="002A71CC">
        <w:t>1.3. Поставщик обязуется передать Продукцию свободную от каких-либо прав и/или обременений третьих лиц.</w:t>
      </w:r>
    </w:p>
    <w:p w14:paraId="6B756904" w14:textId="77777777" w:rsidR="00EC1446" w:rsidRPr="002A71CC" w:rsidRDefault="00EC1446" w:rsidP="00EC1446">
      <w:pPr>
        <w:spacing w:before="60"/>
        <w:ind w:firstLine="709"/>
        <w:jc w:val="both"/>
      </w:pPr>
      <w:r w:rsidRPr="002A71CC">
        <w:t>1.4. Поставляемая Продукция должна быть новой, не бывшей в употреблении (в эксплуатации, на консервации).</w:t>
      </w:r>
    </w:p>
    <w:p w14:paraId="124AB465" w14:textId="77777777" w:rsidR="00EC1446" w:rsidRPr="002A71CC" w:rsidRDefault="00EC1446" w:rsidP="00EC1446">
      <w:pPr>
        <w:spacing w:before="60"/>
        <w:ind w:firstLine="709"/>
        <w:jc w:val="both"/>
      </w:pPr>
      <w:r w:rsidRPr="002A71CC">
        <w:rPr>
          <w:rFonts w:ascii="Arial" w:hAnsi="Arial" w:cs="Arial"/>
          <w:color w:val="333333"/>
          <w:sz w:val="23"/>
          <w:szCs w:val="23"/>
          <w:shd w:val="clear" w:color="auto" w:fill="FFFFFF"/>
        </w:rPr>
        <w:t>1.5. </w:t>
      </w:r>
      <w:r w:rsidRPr="002A71CC">
        <w:rPr>
          <w:color w:val="333333"/>
          <w:shd w:val="clear" w:color="auto" w:fill="FFFFFF"/>
        </w:rPr>
        <w:t>Страна происхождения Россия, цифровой код — 643</w:t>
      </w:r>
      <w:r w:rsidRPr="002A71CC">
        <w:rPr>
          <w:rFonts w:ascii="Arial" w:hAnsi="Arial" w:cs="Arial"/>
          <w:color w:val="333333"/>
          <w:sz w:val="23"/>
          <w:szCs w:val="23"/>
          <w:shd w:val="clear" w:color="auto" w:fill="FFFFFF"/>
        </w:rPr>
        <w:t>.</w:t>
      </w:r>
    </w:p>
    <w:p w14:paraId="56F73692" w14:textId="77777777" w:rsidR="00EC1446" w:rsidRPr="002A71CC" w:rsidRDefault="00EC1446" w:rsidP="00EC1446">
      <w:pPr>
        <w:spacing w:before="240" w:after="120"/>
        <w:jc w:val="center"/>
        <w:rPr>
          <w:b/>
        </w:rPr>
      </w:pPr>
      <w:r w:rsidRPr="002A71CC">
        <w:rPr>
          <w:b/>
        </w:rPr>
        <w:t>2. ОБЯЗАННОСТИ СТОРОН</w:t>
      </w:r>
    </w:p>
    <w:p w14:paraId="64F55B80" w14:textId="77777777" w:rsidR="00EC1446" w:rsidRPr="002A71CC" w:rsidRDefault="00EC1446" w:rsidP="00EC1446">
      <w:pPr>
        <w:widowControl w:val="0"/>
        <w:spacing w:before="60"/>
        <w:ind w:firstLine="709"/>
        <w:jc w:val="both"/>
      </w:pPr>
      <w:r w:rsidRPr="002A71CC">
        <w:t>2.1. Покупатель обязуется:</w:t>
      </w:r>
    </w:p>
    <w:p w14:paraId="33C41CE3" w14:textId="77777777" w:rsidR="00EC1446" w:rsidRPr="002A71CC" w:rsidRDefault="00EC1446" w:rsidP="00EC1446">
      <w:pPr>
        <w:widowControl w:val="0"/>
        <w:spacing w:before="60"/>
        <w:ind w:firstLine="709"/>
        <w:jc w:val="both"/>
      </w:pPr>
      <w:r w:rsidRPr="002A71CC">
        <w:t>2.1.1. Произвести оплату за поставляемую Продукцию в порядке, установленном настоящим Договором.</w:t>
      </w:r>
    </w:p>
    <w:p w14:paraId="0594ECB6" w14:textId="77777777" w:rsidR="00EC1446" w:rsidRPr="002A71CC" w:rsidRDefault="00EC1446" w:rsidP="00EC1446">
      <w:pPr>
        <w:widowControl w:val="0"/>
        <w:spacing w:before="60"/>
        <w:ind w:firstLine="709"/>
        <w:jc w:val="both"/>
      </w:pPr>
      <w:r w:rsidRPr="002A71CC">
        <w:t>2.1.2. Сообщить Поставщику адрес поставки Продукции и контактные данные (фамилию, имя, отчество и телефон) лица, ответственного за приемку Продукции.</w:t>
      </w:r>
    </w:p>
    <w:p w14:paraId="3D49B718" w14:textId="77777777" w:rsidR="00EC1446" w:rsidRPr="002A71CC" w:rsidRDefault="00EC1446" w:rsidP="00EC1446">
      <w:pPr>
        <w:widowControl w:val="0"/>
        <w:spacing w:before="60"/>
        <w:ind w:firstLine="709"/>
        <w:jc w:val="both"/>
      </w:pPr>
      <w:r w:rsidRPr="002A71CC">
        <w:t>2.1.3. Принять Продукцию в установленном настоящим Договором и действующим законодательством порядке.</w:t>
      </w:r>
    </w:p>
    <w:p w14:paraId="5001D74E" w14:textId="403683FD" w:rsidR="00EC1446" w:rsidRPr="002A71CC" w:rsidRDefault="00EC1446" w:rsidP="00EC1446">
      <w:pPr>
        <w:widowControl w:val="0"/>
        <w:spacing w:before="60"/>
        <w:ind w:firstLine="709"/>
        <w:jc w:val="both"/>
      </w:pPr>
      <w:r w:rsidRPr="002A71CC">
        <w:t xml:space="preserve">2.1.4. После приемки Продукции подписать сопроводительные документы и передать один экземпляр почтовым отправлением по адресу: </w:t>
      </w:r>
      <w:r w:rsidR="00750C47">
        <w:t>____________</w:t>
      </w:r>
    </w:p>
    <w:p w14:paraId="71AD9F07" w14:textId="77777777" w:rsidR="00EC1446" w:rsidRPr="002A71CC" w:rsidRDefault="00EC1446" w:rsidP="00EC1446">
      <w:pPr>
        <w:widowControl w:val="0"/>
        <w:spacing w:before="60"/>
        <w:ind w:firstLine="709"/>
        <w:jc w:val="both"/>
      </w:pPr>
      <w:r w:rsidRPr="002A71CC">
        <w:t>2.1.5. Уведомить Поставщика о приостановлении, уменьшении или прекращении финансирования настоящего Договора для согласования новых сроков и других условий поставки Продукции.</w:t>
      </w:r>
    </w:p>
    <w:p w14:paraId="2CBACBA0" w14:textId="77777777" w:rsidR="00EC1446" w:rsidRPr="002A71CC" w:rsidRDefault="00EC1446" w:rsidP="00EC1446">
      <w:pPr>
        <w:widowControl w:val="0"/>
        <w:spacing w:before="60"/>
        <w:ind w:firstLine="709"/>
        <w:jc w:val="both"/>
      </w:pPr>
      <w:r w:rsidRPr="002A71CC">
        <w:t>2.2. Покупатель имеет право:</w:t>
      </w:r>
    </w:p>
    <w:p w14:paraId="15228B2D" w14:textId="77777777" w:rsidR="00EC1446" w:rsidRPr="002A71CC" w:rsidRDefault="00EC1446" w:rsidP="00EC1446">
      <w:pPr>
        <w:widowControl w:val="0"/>
        <w:spacing w:before="60"/>
        <w:ind w:firstLine="709"/>
        <w:jc w:val="both"/>
      </w:pPr>
      <w:r w:rsidRPr="002A71CC">
        <w:t>2.2.1. Требовать передачи Продукции в соответствии с условиями настоящего Договора и сопроводительными документами в установленный срок.</w:t>
      </w:r>
    </w:p>
    <w:p w14:paraId="6941ECDA" w14:textId="77777777" w:rsidR="00EC1446" w:rsidRPr="002A71CC" w:rsidRDefault="00EC1446" w:rsidP="00EC1446">
      <w:pPr>
        <w:spacing w:before="60"/>
        <w:ind w:firstLine="709"/>
        <w:jc w:val="both"/>
      </w:pPr>
      <w:r w:rsidRPr="002A71CC">
        <w:t>2.2.2. Для проверки соответствия качества поставляемой Продукции требованиям, указанным в действующей для Продукции нормативной документации, привлекать независимых экспертов. Расходы на проведение экспертизы несет Поставщик, за исключением случаев, когда экспертизой подтверждено качество Продукции.</w:t>
      </w:r>
    </w:p>
    <w:p w14:paraId="2128472E" w14:textId="77777777" w:rsidR="00EC1446" w:rsidRPr="002A71CC" w:rsidRDefault="00EC1446" w:rsidP="00EC1446">
      <w:pPr>
        <w:spacing w:before="60"/>
        <w:ind w:firstLine="709"/>
        <w:jc w:val="both"/>
      </w:pPr>
      <w:r w:rsidRPr="002A71CC">
        <w:t>2.2.3. Незамедлительно уведомлять Поставщика о выявленных недостатках при приемке Продукции.</w:t>
      </w:r>
    </w:p>
    <w:p w14:paraId="213F7D57" w14:textId="77777777" w:rsidR="00EC1446" w:rsidRPr="002A71CC" w:rsidRDefault="00EC1446" w:rsidP="00EC1446">
      <w:pPr>
        <w:spacing w:before="60"/>
        <w:ind w:firstLine="709"/>
        <w:jc w:val="both"/>
      </w:pPr>
      <w:r w:rsidRPr="002A71CC">
        <w:t>2.2.4. Требовать оплаты штрафных санкций в соответствии с условиями настоящего Договора.</w:t>
      </w:r>
    </w:p>
    <w:p w14:paraId="1BB82CFA" w14:textId="77777777" w:rsidR="00EC1446" w:rsidRPr="002A71CC" w:rsidRDefault="00EC1446" w:rsidP="00EC1446">
      <w:pPr>
        <w:spacing w:before="60"/>
        <w:ind w:firstLine="709"/>
        <w:jc w:val="both"/>
      </w:pPr>
      <w:r w:rsidRPr="002A71CC">
        <w:t>2.2.5. Запрашивать у Поставщика любую относящуюся к предмету настоящего Договора документацию и информацию.</w:t>
      </w:r>
    </w:p>
    <w:p w14:paraId="03A23968" w14:textId="77777777" w:rsidR="00EC1446" w:rsidRPr="002A71CC" w:rsidRDefault="00EC1446" w:rsidP="00EC1446">
      <w:pPr>
        <w:spacing w:before="60"/>
        <w:ind w:firstLine="709"/>
        <w:jc w:val="both"/>
      </w:pPr>
      <w:r w:rsidRPr="002A71CC">
        <w:t>2.3. Поставщик обязуется:</w:t>
      </w:r>
    </w:p>
    <w:p w14:paraId="0181024F" w14:textId="77777777" w:rsidR="00EC1446" w:rsidRPr="002A71CC" w:rsidRDefault="00EC1446" w:rsidP="00EC1446">
      <w:pPr>
        <w:spacing w:before="60"/>
        <w:ind w:firstLine="709"/>
        <w:jc w:val="both"/>
      </w:pPr>
      <w:r w:rsidRPr="002A71CC">
        <w:t>2.3.1. Осуществить поставку Продукции в соответствии с условиями настоящего Договора.</w:t>
      </w:r>
    </w:p>
    <w:p w14:paraId="4D4234AA" w14:textId="77777777" w:rsidR="00EC1446" w:rsidRPr="002A71CC" w:rsidRDefault="00EC1446" w:rsidP="00EC1446">
      <w:pPr>
        <w:spacing w:before="60"/>
        <w:ind w:firstLine="709"/>
        <w:jc w:val="both"/>
      </w:pPr>
      <w:r w:rsidRPr="002A71CC">
        <w:t>2.3.2. Одновременно с поставкой Продукции передать Покупателю: счет, оригиналы Договора, Товарную накладную и счет-фактуру.</w:t>
      </w:r>
    </w:p>
    <w:p w14:paraId="7FEB3ECA" w14:textId="77777777" w:rsidR="00EC1446" w:rsidRPr="002A71CC" w:rsidRDefault="00EC1446" w:rsidP="00EC1446">
      <w:pPr>
        <w:spacing w:before="60"/>
        <w:ind w:firstLine="709"/>
        <w:jc w:val="both"/>
      </w:pPr>
      <w:r w:rsidRPr="002A71CC">
        <w:lastRenderedPageBreak/>
        <w:t>2.3.3. При наступлении гарантийных случаев, определенных изготовителем Продукции, устранять недостатки в соответствии с условиями настоящего Договора.</w:t>
      </w:r>
    </w:p>
    <w:p w14:paraId="7ED4B94D" w14:textId="77777777" w:rsidR="00EC1446" w:rsidRPr="002A71CC" w:rsidRDefault="00EC1446" w:rsidP="00EC1446">
      <w:pPr>
        <w:spacing w:before="60"/>
        <w:ind w:firstLine="709"/>
        <w:jc w:val="both"/>
      </w:pPr>
      <w:r w:rsidRPr="002A71CC">
        <w:t>2.4. Поставщик имеет право:</w:t>
      </w:r>
    </w:p>
    <w:p w14:paraId="41D5AACB" w14:textId="77777777" w:rsidR="00EC1446" w:rsidRPr="002A71CC" w:rsidRDefault="00EC1446" w:rsidP="00EC1446">
      <w:pPr>
        <w:spacing w:before="60"/>
        <w:ind w:firstLine="709"/>
        <w:jc w:val="both"/>
      </w:pPr>
      <w:r w:rsidRPr="002A71CC">
        <w:t>2.4.1. Требовать оплаты Продукции в соответствии с условиями настоящего Договора.</w:t>
      </w:r>
    </w:p>
    <w:p w14:paraId="3D061646" w14:textId="77777777" w:rsidR="00EC1446" w:rsidRPr="002A71CC" w:rsidRDefault="00EC1446" w:rsidP="00EC1446">
      <w:pPr>
        <w:spacing w:before="60"/>
        <w:ind w:firstLine="709"/>
        <w:jc w:val="both"/>
      </w:pPr>
      <w:r w:rsidRPr="002A71CC">
        <w:t>2.4.2. Требовать оплаты штрафных санкций в соответствии с условиями настоящего Договора.</w:t>
      </w:r>
    </w:p>
    <w:p w14:paraId="2D913DD1" w14:textId="77777777" w:rsidR="00EC1446" w:rsidRPr="002A71CC" w:rsidRDefault="00EC1446" w:rsidP="00EC1446">
      <w:pPr>
        <w:spacing w:before="60"/>
        <w:ind w:firstLine="709"/>
        <w:jc w:val="both"/>
      </w:pPr>
      <w:r w:rsidRPr="002A71CC">
        <w:t>2.4.3. Запрашивать у Покупателя любую относящуюся к предмету настоящего Договора документацию и информацию.</w:t>
      </w:r>
    </w:p>
    <w:p w14:paraId="37FD5238" w14:textId="77777777" w:rsidR="00EC1446" w:rsidRPr="002A71CC" w:rsidRDefault="00EC1446" w:rsidP="00EC1446">
      <w:pPr>
        <w:spacing w:before="60"/>
        <w:ind w:firstLine="709"/>
        <w:jc w:val="both"/>
      </w:pPr>
      <w:r w:rsidRPr="002A71CC">
        <w:t>2.5. Стороны обязуются исполнить иные обязательства, предусмотренные настоящим Договором.</w:t>
      </w:r>
    </w:p>
    <w:p w14:paraId="0C47F947" w14:textId="77777777" w:rsidR="00EC1446" w:rsidRPr="002A71CC" w:rsidRDefault="00EC1446" w:rsidP="00EC1446">
      <w:pPr>
        <w:spacing w:before="240" w:after="120"/>
        <w:jc w:val="center"/>
        <w:rPr>
          <w:b/>
        </w:rPr>
      </w:pPr>
      <w:r w:rsidRPr="002A71CC">
        <w:rPr>
          <w:b/>
        </w:rPr>
        <w:t>3. ЦЕНА И ПОРЯДОК РАСЧЕТОВ</w:t>
      </w:r>
    </w:p>
    <w:p w14:paraId="4032BE7B" w14:textId="77777777" w:rsidR="00EC1446" w:rsidRPr="002A71CC" w:rsidRDefault="00EC1446" w:rsidP="00EC1446">
      <w:pPr>
        <w:spacing w:before="60"/>
        <w:ind w:left="-6" w:firstLine="715"/>
        <w:jc w:val="both"/>
      </w:pPr>
      <w:r w:rsidRPr="002A71CC">
        <w:t>3.1. Цена поставляемой Продукции по настоящему Договору определяется Спецификацией и устанавливается в рублях Российской Федерации. Цена поставляемой Продукции является неизменной и существенное изменение обстоятельств, из которых Стороны исходили при заключении Договора, не является основанием для пересмотра цены Продукции по настоящему Договору.</w:t>
      </w:r>
    </w:p>
    <w:p w14:paraId="75C25C88" w14:textId="77777777" w:rsidR="00EC1446" w:rsidRPr="002A71CC" w:rsidRDefault="00EC1446" w:rsidP="00EC1446">
      <w:pPr>
        <w:widowControl w:val="0"/>
        <w:spacing w:before="60"/>
        <w:ind w:firstLine="709"/>
        <w:jc w:val="both"/>
      </w:pPr>
      <w:r w:rsidRPr="002A71CC">
        <w:t xml:space="preserve">3.2. Цена поставляемой Продукции включает в себя все возможные расходы и издержки Поставщика, связанные с выполнением обязательств по Договору, включая налоги, сборы, инфляционные ожидания и финансовые риски. </w:t>
      </w:r>
    </w:p>
    <w:p w14:paraId="3C64C42B" w14:textId="77777777" w:rsidR="00EC1446" w:rsidRPr="002A71CC" w:rsidRDefault="00EC1446" w:rsidP="00EC1446">
      <w:pPr>
        <w:widowControl w:val="0"/>
        <w:spacing w:before="60"/>
        <w:ind w:firstLine="709"/>
        <w:jc w:val="both"/>
      </w:pPr>
      <w:r w:rsidRPr="002A71CC">
        <w:t>3.3. Транспортные расходы по поставке Продукции до указанного Покупателем адреса включены в цену Продукции.</w:t>
      </w:r>
    </w:p>
    <w:p w14:paraId="00C67BB8" w14:textId="54D263B3" w:rsidR="00EC1446" w:rsidRPr="002A71CC" w:rsidRDefault="00EC1446" w:rsidP="00EC1446">
      <w:pPr>
        <w:widowControl w:val="0"/>
        <w:spacing w:before="60"/>
        <w:ind w:firstLine="709"/>
        <w:jc w:val="both"/>
      </w:pPr>
      <w:r w:rsidRPr="002A71CC">
        <w:t xml:space="preserve">3.4. Общая сумма по настоящему Договору составляет </w:t>
      </w:r>
      <w:r w:rsidR="00750C47">
        <w:rPr>
          <w:b/>
          <w:i/>
        </w:rPr>
        <w:t>_____________</w:t>
      </w:r>
      <w:r w:rsidRPr="002A71CC">
        <w:rPr>
          <w:b/>
          <w:i/>
        </w:rPr>
        <w:t xml:space="preserve"> (</w:t>
      </w:r>
      <w:r w:rsidR="00750C47">
        <w:rPr>
          <w:b/>
          <w:i/>
        </w:rPr>
        <w:t>____________</w:t>
      </w:r>
      <w:r w:rsidRPr="002A71CC">
        <w:rPr>
          <w:b/>
          <w:i/>
        </w:rPr>
        <w:t>)</w:t>
      </w:r>
      <w:r w:rsidRPr="002A71CC">
        <w:t xml:space="preserve"> в том числе НДС </w:t>
      </w:r>
      <w:r w:rsidR="00750C47">
        <w:t>____</w:t>
      </w:r>
      <w:r w:rsidRPr="002A71CC">
        <w:t xml:space="preserve"> %  </w:t>
      </w:r>
      <w:r w:rsidR="00750C47">
        <w:t>___________</w:t>
      </w:r>
      <w:r w:rsidRPr="002A71CC">
        <w:t xml:space="preserve"> </w:t>
      </w:r>
      <w:r w:rsidR="00750C47">
        <w:t>(____________</w:t>
      </w:r>
      <w:r w:rsidRPr="002A71CC">
        <w:t xml:space="preserve">).  </w:t>
      </w:r>
    </w:p>
    <w:p w14:paraId="5984EA01" w14:textId="77777777" w:rsidR="00EC1446" w:rsidRPr="002A71CC" w:rsidRDefault="00EC1446" w:rsidP="00EC1446">
      <w:pPr>
        <w:widowControl w:val="0"/>
        <w:spacing w:before="60"/>
        <w:ind w:firstLine="709"/>
        <w:jc w:val="both"/>
      </w:pPr>
      <w:r w:rsidRPr="002A71CC">
        <w:t>3.5. Изменение общей суммы по настоящему Договору Поставщиком в одностороннем порядке не допускается, в том числе в случае изменения в период поставки цен на исходное сырье, материалы, комплектующие изделия и/или услуги относительно цен, действующих на дату подписания Спецификации.</w:t>
      </w:r>
    </w:p>
    <w:p w14:paraId="5B120FFD" w14:textId="4639B08F" w:rsidR="00EC1446" w:rsidRPr="002A71CC" w:rsidRDefault="00EC1446" w:rsidP="00EC1446">
      <w:pPr>
        <w:spacing w:before="60"/>
        <w:ind w:left="-6" w:firstLine="715"/>
        <w:jc w:val="both"/>
      </w:pPr>
      <w:r w:rsidRPr="002A71CC">
        <w:t xml:space="preserve">3.6. Покупатель осуществляет оплату Продукции путем перечисления денежных средств на расчетный счет Поставщика в размере 100 % (ста процентов) общей суммы по настоящему Договору, что составляет </w:t>
      </w:r>
      <w:r w:rsidR="00750C47">
        <w:rPr>
          <w:b/>
          <w:i/>
        </w:rPr>
        <w:t>_____________</w:t>
      </w:r>
      <w:r w:rsidRPr="002A71CC">
        <w:rPr>
          <w:b/>
          <w:i/>
        </w:rPr>
        <w:t xml:space="preserve"> (</w:t>
      </w:r>
      <w:r w:rsidR="00750C47">
        <w:rPr>
          <w:b/>
          <w:i/>
        </w:rPr>
        <w:t>______________</w:t>
      </w:r>
      <w:r w:rsidRPr="002A71CC">
        <w:rPr>
          <w:b/>
          <w:i/>
        </w:rPr>
        <w:t>)</w:t>
      </w:r>
      <w:r w:rsidRPr="002A71CC">
        <w:t xml:space="preserve">, </w:t>
      </w:r>
      <w:r w:rsidRPr="00E50AF8">
        <w:t>на основании выставленного счета Поставщиком, в течение 5-ти (пяти) рабочих</w:t>
      </w:r>
      <w:r w:rsidRPr="002A71CC">
        <w:t xml:space="preserve"> дней от даты подписания настоящего Договора. Датой оплаты считается дата поступления денежных средств на расчетный счет Поставщика.</w:t>
      </w:r>
    </w:p>
    <w:p w14:paraId="5EFC4A3B" w14:textId="77777777" w:rsidR="00EC1446" w:rsidRPr="002A71CC" w:rsidRDefault="00EC1446" w:rsidP="00EC1446">
      <w:pPr>
        <w:spacing w:before="60"/>
        <w:ind w:firstLine="709"/>
        <w:jc w:val="both"/>
      </w:pPr>
      <w:r w:rsidRPr="002A71CC">
        <w:t>3.7. Стороны согласовали, что на период предусмотренной Договором или приложениями к нему отсрочки платежа и/или предоплаты, проценты по денежным обязательствам, предусмотренные ст. 317.1 ГК РФ, не начисляются и не выплачиваются.</w:t>
      </w:r>
    </w:p>
    <w:p w14:paraId="0FB893CD" w14:textId="77777777" w:rsidR="00EC1446" w:rsidRDefault="00EC1446" w:rsidP="00EC1446">
      <w:pPr>
        <w:spacing w:before="60"/>
        <w:ind w:firstLine="709"/>
        <w:jc w:val="both"/>
      </w:pPr>
      <w:r w:rsidRPr="002A71CC">
        <w:t>3.8. Условия, указанные в п. 3.7</w:t>
      </w:r>
      <w:r w:rsidRPr="00394455">
        <w:t>. настоящего Договора</w:t>
      </w:r>
      <w:r>
        <w:t>,</w:t>
      </w:r>
      <w:r w:rsidRPr="00394455">
        <w:t xml:space="preserve"> не изменяют и не подменяют собой условия Договора и законодательства Российской Федерации, устанавливающие ответственность за просрочку исполнения денежного</w:t>
      </w:r>
      <w:r>
        <w:t xml:space="preserve"> </w:t>
      </w:r>
      <w:r w:rsidRPr="00394455">
        <w:t>обязательства</w:t>
      </w:r>
      <w:r>
        <w:t>,</w:t>
      </w:r>
      <w:r w:rsidRPr="00394455">
        <w:t xml:space="preserve"> и распространяются только на случаи правомерного пользования денежными средствами, т.е. согласованной Сторонами (правомерной) отсрочки платежа </w:t>
      </w:r>
      <w:r>
        <w:t>и/</w:t>
      </w:r>
      <w:r w:rsidRPr="00394455">
        <w:t>или предоплаты.</w:t>
      </w:r>
    </w:p>
    <w:p w14:paraId="370AD532" w14:textId="77777777" w:rsidR="00EC1446" w:rsidRPr="002A71CC" w:rsidRDefault="00EC1446" w:rsidP="00EC1446">
      <w:pPr>
        <w:spacing w:before="240" w:after="120"/>
        <w:jc w:val="center"/>
      </w:pPr>
      <w:r>
        <w:rPr>
          <w:b/>
        </w:rPr>
        <w:t xml:space="preserve">4. ПОРЯДОК </w:t>
      </w:r>
      <w:r w:rsidRPr="002A71CC">
        <w:rPr>
          <w:b/>
        </w:rPr>
        <w:t>ПОСТАВКИ И ПРИЕМКИ ПРОДУКЦИИ</w:t>
      </w:r>
    </w:p>
    <w:p w14:paraId="35A1C212" w14:textId="77777777" w:rsidR="00EC1446" w:rsidRPr="002A71CC" w:rsidRDefault="00EC1446" w:rsidP="00EC1446">
      <w:pPr>
        <w:spacing w:before="60"/>
        <w:ind w:firstLine="709"/>
        <w:jc w:val="both"/>
      </w:pPr>
      <w:r w:rsidRPr="002A71CC">
        <w:t>4.1. Поставка Продукции.</w:t>
      </w:r>
    </w:p>
    <w:p w14:paraId="199EFD64" w14:textId="77777777" w:rsidR="00EC1446" w:rsidRPr="002A71CC" w:rsidRDefault="00EC1446" w:rsidP="00EC1446">
      <w:pPr>
        <w:spacing w:before="60"/>
        <w:ind w:firstLine="709"/>
        <w:jc w:val="both"/>
      </w:pPr>
      <w:r w:rsidRPr="002A71CC">
        <w:t xml:space="preserve">4.1.1. Отгрузка Покупателю Продукции производится Поставщиком в течение </w:t>
      </w:r>
      <w:r w:rsidRPr="002A71CC">
        <w:br/>
        <w:t>20 (двадцати) рабочих дней с момента поступления на расчетный счет Поставщика платежа в размере 100% (ста процентов) общей суммы по настоящему Договору.</w:t>
      </w:r>
    </w:p>
    <w:p w14:paraId="036B986F" w14:textId="77777777" w:rsidR="00EC1446" w:rsidRPr="002A71CC" w:rsidRDefault="00EC1446" w:rsidP="00EC1446">
      <w:pPr>
        <w:spacing w:before="60"/>
        <w:ind w:firstLine="709"/>
        <w:jc w:val="both"/>
      </w:pPr>
      <w:r w:rsidRPr="002A71CC">
        <w:t>4.1.2. Способ и адрес поставки Продукции согласовываются с Покупателем, если иное не согласовано Сторонами в Спецификации к настоящему Договору.</w:t>
      </w:r>
    </w:p>
    <w:p w14:paraId="51C38927" w14:textId="77777777" w:rsidR="00EC1446" w:rsidRPr="002A71CC" w:rsidRDefault="00EC1446" w:rsidP="00EC1446">
      <w:pPr>
        <w:spacing w:before="60"/>
        <w:ind w:firstLine="709"/>
        <w:jc w:val="both"/>
      </w:pPr>
      <w:r w:rsidRPr="002A71CC">
        <w:lastRenderedPageBreak/>
        <w:t>4.1.3. Право собственности на Продукцию по настоящему Договору переходит от Поставщика к Покупателю в момент передачи Продукции Покупателю транспортной компанией.</w:t>
      </w:r>
    </w:p>
    <w:p w14:paraId="55718B29" w14:textId="77777777" w:rsidR="00EC1446" w:rsidRPr="002A71CC" w:rsidRDefault="00EC1446" w:rsidP="00EC1446">
      <w:pPr>
        <w:spacing w:before="60"/>
        <w:ind w:firstLine="709"/>
        <w:jc w:val="both"/>
      </w:pPr>
      <w:r w:rsidRPr="002A71CC">
        <w:t>4.1.4. Каждая из Сторон обязана совершить действия, необходимые с ее стороны для обеспечения передачи и получения Продукции в порядке и в сроки, установленные настоящим Договором.</w:t>
      </w:r>
    </w:p>
    <w:p w14:paraId="7FF4969B" w14:textId="77777777" w:rsidR="00EC1446" w:rsidRPr="002A71CC" w:rsidRDefault="00EC1446" w:rsidP="00EC1446">
      <w:pPr>
        <w:spacing w:before="60"/>
        <w:ind w:firstLine="709"/>
        <w:jc w:val="both"/>
      </w:pPr>
      <w:r w:rsidRPr="002A71CC">
        <w:t>4.1.5. Поставщик, допустивший недопоставку Продукции, обязан восполнить недопоставленное количество Продукции в разумно необходимый для этого срок, но не позднее 30 календарных дней с момента получения Поставщиком требования Покупателя об этом.</w:t>
      </w:r>
    </w:p>
    <w:p w14:paraId="6542BC08" w14:textId="77777777" w:rsidR="00EC1446" w:rsidRPr="002A71CC" w:rsidRDefault="00EC1446" w:rsidP="00EC1446">
      <w:pPr>
        <w:spacing w:before="60"/>
        <w:ind w:firstLine="709"/>
        <w:jc w:val="both"/>
      </w:pPr>
      <w:r w:rsidRPr="002A71CC">
        <w:t>4.2. Приемка Продукции.</w:t>
      </w:r>
    </w:p>
    <w:p w14:paraId="4C346555" w14:textId="77777777" w:rsidR="00EC1446" w:rsidRPr="00A25FA7" w:rsidRDefault="00EC1446" w:rsidP="00EC1446">
      <w:pPr>
        <w:spacing w:before="60"/>
        <w:ind w:firstLine="709"/>
        <w:jc w:val="both"/>
      </w:pPr>
      <w:r w:rsidRPr="002A71CC">
        <w:t>4.2.1. Приёмка Продукции производится</w:t>
      </w:r>
      <w:r w:rsidRPr="00A25FA7">
        <w:t xml:space="preserve"> Покупателем в одностороннем порядке в течение </w:t>
      </w:r>
      <w:r w:rsidRPr="00E50AF8">
        <w:t>7 (семи)</w:t>
      </w:r>
      <w:r w:rsidRPr="00A25FA7">
        <w:t xml:space="preserve"> </w:t>
      </w:r>
      <w:r>
        <w:t>рабочих дней после её</w:t>
      </w:r>
      <w:r w:rsidRPr="00A25FA7">
        <w:t xml:space="preserve"> получения от Поставщика либо от </w:t>
      </w:r>
      <w:r>
        <w:t xml:space="preserve">транспортной </w:t>
      </w:r>
      <w:r w:rsidRPr="003A268A">
        <w:t>компании в месте приемки</w:t>
      </w:r>
      <w:r w:rsidRPr="00A25FA7">
        <w:t xml:space="preserve"> </w:t>
      </w:r>
      <w:r>
        <w:t>Продукции</w:t>
      </w:r>
      <w:r w:rsidRPr="00A25FA7">
        <w:t xml:space="preserve"> по количеству и по качеству.</w:t>
      </w:r>
    </w:p>
    <w:p w14:paraId="11205356" w14:textId="77777777" w:rsidR="00EC1446" w:rsidRPr="00A25FA7" w:rsidRDefault="00EC1446" w:rsidP="00EC1446">
      <w:pPr>
        <w:spacing w:before="60"/>
        <w:ind w:firstLine="709"/>
        <w:jc w:val="both"/>
      </w:pPr>
      <w:r w:rsidRPr="00A25FA7">
        <w:t xml:space="preserve">4.2.2. Приёмка Продукции по количеству и качеству, в результате которой обнаружены нарушения условий Договора (недостача, брак и т.п.), оформляется односторонним актом. При этом Покупатель обязан поместить у себя всю Продукцию на ответственное хранение и в течение 3 (трех) рабочих дней уведомить Поставщика об обнаруженных недостатках. </w:t>
      </w:r>
    </w:p>
    <w:p w14:paraId="2029BB79" w14:textId="77777777" w:rsidR="00EC1446" w:rsidRPr="00A25FA7" w:rsidRDefault="00EC1446" w:rsidP="00EC1446">
      <w:pPr>
        <w:spacing w:before="60"/>
        <w:ind w:firstLine="709"/>
        <w:jc w:val="both"/>
      </w:pPr>
      <w:r w:rsidRPr="00A25FA7">
        <w:t xml:space="preserve">4.2.3. При наличии разногласий по поводу состояния Продукции, по требованию любой из Сторон может быть проведена независимая экспертиза с привлечением в качестве эксперта Торгово-промышленной палаты Российской Федерации (ее территориального отделения) по месту хранения Продукции. </w:t>
      </w:r>
      <w:r w:rsidRPr="00123C6B">
        <w:t xml:space="preserve">Расходы на проведение экспертизы несёт Поставщик, за исключением случаев, </w:t>
      </w:r>
      <w:r w:rsidRPr="00123C6B">
        <w:rPr>
          <w:color w:val="000000"/>
        </w:rPr>
        <w:t>когда экспертизой установлено отсутствие нарушений Поставщиком Договора или причинной связи между действиями Поставщика и обнаруженными недостатками. В указанных случаях расходы на экспертизу несет Покупатель.</w:t>
      </w:r>
    </w:p>
    <w:p w14:paraId="7C09D164" w14:textId="77777777" w:rsidR="00EC1446" w:rsidRPr="00A25FA7" w:rsidRDefault="00EC1446" w:rsidP="00EC1446">
      <w:pPr>
        <w:spacing w:before="60"/>
        <w:ind w:firstLine="709"/>
        <w:jc w:val="both"/>
      </w:pPr>
      <w:r w:rsidRPr="00A25FA7">
        <w:t xml:space="preserve">4.2.4. Акт экспертизы является основанием для предъявления Покупателем требований к Поставщику об устранении нарушений Договора. </w:t>
      </w:r>
    </w:p>
    <w:p w14:paraId="1FB2F1A0" w14:textId="77777777" w:rsidR="00EC1446" w:rsidRPr="00A25FA7" w:rsidRDefault="00EC1446" w:rsidP="00EC1446">
      <w:pPr>
        <w:spacing w:before="60"/>
        <w:ind w:firstLine="709"/>
        <w:jc w:val="both"/>
      </w:pPr>
      <w:r>
        <w:t>4.2.5. При получении</w:t>
      </w:r>
      <w:r w:rsidRPr="00A25FA7">
        <w:t xml:space="preserve"> Продукции по настоящему Договору от </w:t>
      </w:r>
      <w:r>
        <w:t>транспортной компании</w:t>
      </w:r>
      <w:r w:rsidRPr="00A25FA7">
        <w:t xml:space="preserve"> Покупатель обязан проверить соответствие </w:t>
      </w:r>
      <w:r>
        <w:t>Продукции</w:t>
      </w:r>
      <w:r w:rsidRPr="00A25FA7">
        <w:t xml:space="preserve"> сведениям, указанным в транспортных и сопроводительных документах, а также принять эту Продукцию от </w:t>
      </w:r>
      <w:r>
        <w:t>транспортной компании</w:t>
      </w:r>
      <w:r w:rsidRPr="00A25FA7">
        <w:t xml:space="preserve"> с соблюдением правил, предусмотренных законами и иными правовыми актами, регулирующими деятельность транспорта. Во все</w:t>
      </w:r>
      <w:r>
        <w:t>х случаях обнаружения утраты и/</w:t>
      </w:r>
      <w:r w:rsidRPr="00A25FA7">
        <w:t>или повреждения Продукции при перевозке или несоответствия фактически полученной Продукции сопроводительным документам Покупатель составляет акт.</w:t>
      </w:r>
    </w:p>
    <w:p w14:paraId="2EEC4A30" w14:textId="77777777" w:rsidR="00EC1446" w:rsidRDefault="00EC1446" w:rsidP="00EC1446">
      <w:pPr>
        <w:spacing w:before="60"/>
        <w:ind w:firstLine="709"/>
        <w:jc w:val="both"/>
      </w:pPr>
      <w:r w:rsidRPr="00A25FA7">
        <w:t xml:space="preserve">4.2.6. Датой выполнения Поставщиком обязательств по поставке Продукции считается дата подписания Товарной накладной. </w:t>
      </w:r>
    </w:p>
    <w:p w14:paraId="39E6DCB8" w14:textId="77777777" w:rsidR="00EC1446" w:rsidRDefault="00EC1446" w:rsidP="00EC1446">
      <w:pPr>
        <w:spacing w:before="60"/>
        <w:ind w:firstLine="709"/>
        <w:jc w:val="both"/>
      </w:pPr>
      <w:r>
        <w:t>4.2.7. </w:t>
      </w:r>
      <w:r w:rsidRPr="00A25FA7">
        <w:t xml:space="preserve">Товарная накладная должна быть подписана Покупателем не позднее 2 (двух) рабочих дней с момента завершения приемки Продукции по количеству и качеству. В случае не подписания Товарной накладной и не отправления мотивированного отказа от его подписания в указанные сроки, Товарная накладная считается подписанной Сторонами. </w:t>
      </w:r>
    </w:p>
    <w:p w14:paraId="68AE4B0B" w14:textId="18EB0078" w:rsidR="00EC1446" w:rsidRDefault="00EC1446" w:rsidP="00EC1446">
      <w:pPr>
        <w:spacing w:before="60"/>
        <w:ind w:firstLine="709"/>
        <w:jc w:val="both"/>
      </w:pPr>
      <w:r w:rsidRPr="008A384F">
        <w:t>4.2.8.  Оригинал</w:t>
      </w:r>
      <w:r w:rsidRPr="00A25FA7">
        <w:t xml:space="preserve"> подписанной Товарной накладной направляется по почте в течение 5 (пяти) рабочих дней с момента подписания в адрес Поставщика: </w:t>
      </w:r>
      <w:r w:rsidR="00750C47">
        <w:t>__________________</w:t>
      </w:r>
    </w:p>
    <w:p w14:paraId="0181DACA" w14:textId="77777777" w:rsidR="00EC1446" w:rsidRDefault="00EC1446" w:rsidP="00EC1446">
      <w:pPr>
        <w:spacing w:before="60"/>
        <w:ind w:firstLine="709"/>
        <w:jc w:val="both"/>
      </w:pPr>
      <w:r>
        <w:t>4.2</w:t>
      </w:r>
      <w:r w:rsidRPr="00A25FA7">
        <w:t>.</w:t>
      </w:r>
      <w:r>
        <w:t>9</w:t>
      </w:r>
      <w:r w:rsidRPr="00A25FA7">
        <w:t xml:space="preserve">. Товарная накладная </w:t>
      </w:r>
      <w:r>
        <w:t>и счет-фактура должны</w:t>
      </w:r>
      <w:r w:rsidRPr="00A25FA7">
        <w:t xml:space="preserve"> быть оформлен</w:t>
      </w:r>
      <w:r>
        <w:t>ы</w:t>
      </w:r>
      <w:r w:rsidRPr="00A25FA7">
        <w:t xml:space="preserve"> в соответствии с требованиями действующего законодательства Российской Федерации. </w:t>
      </w:r>
    </w:p>
    <w:p w14:paraId="6DB3192C" w14:textId="77777777" w:rsidR="00EC1446" w:rsidRDefault="00EC1446" w:rsidP="00EC1446">
      <w:pPr>
        <w:spacing w:before="60"/>
        <w:ind w:firstLine="709"/>
        <w:jc w:val="both"/>
      </w:pPr>
      <w:r>
        <w:t>4.2.10. </w:t>
      </w:r>
      <w:r w:rsidRPr="00A25FA7">
        <w:t xml:space="preserve">При подписании Товарной накладной не допускается использование факсимильного воспроизведения подписи либо иного аналога собственноручной подписи. </w:t>
      </w:r>
    </w:p>
    <w:p w14:paraId="0AD9AA1F" w14:textId="77777777" w:rsidR="00EC1446" w:rsidRPr="00A25FA7" w:rsidRDefault="00EC1446" w:rsidP="00EC1446">
      <w:pPr>
        <w:spacing w:before="60"/>
        <w:ind w:firstLine="709"/>
        <w:jc w:val="both"/>
      </w:pPr>
      <w:r>
        <w:t>4.2.11. </w:t>
      </w:r>
      <w:r w:rsidRPr="00A25FA7">
        <w:t>Покупатель, получивший Товарную накладную</w:t>
      </w:r>
      <w:r>
        <w:t xml:space="preserve"> или счет-фактуру</w:t>
      </w:r>
      <w:r w:rsidRPr="00A25FA7">
        <w:t xml:space="preserve">, не соответствующую требованиям настоящего Договора, </w:t>
      </w:r>
      <w:r>
        <w:t>в</w:t>
      </w:r>
      <w:r w:rsidRPr="00A25FA7">
        <w:t xml:space="preserve"> течение 3 (трех) </w:t>
      </w:r>
      <w:r>
        <w:t xml:space="preserve">рабочих </w:t>
      </w:r>
      <w:r w:rsidRPr="00A25FA7">
        <w:t>дней обязан проинформировать Поставщика об этом с указанием конкретных допущенных нарушений.</w:t>
      </w:r>
    </w:p>
    <w:p w14:paraId="5B600CF3" w14:textId="77777777" w:rsidR="00EC1446" w:rsidRPr="005E5562" w:rsidRDefault="00EC1446" w:rsidP="00EC1446">
      <w:pPr>
        <w:spacing w:before="240" w:after="120"/>
        <w:jc w:val="center"/>
      </w:pPr>
      <w:r w:rsidRPr="005E5562">
        <w:rPr>
          <w:b/>
          <w:bCs/>
        </w:rPr>
        <w:t>5. ОТВЕТСТВЕННОСТЬ СТОРОН</w:t>
      </w:r>
    </w:p>
    <w:p w14:paraId="0EDDAE22" w14:textId="77777777" w:rsidR="00EC1446" w:rsidRPr="00A25FA7" w:rsidRDefault="00EC1446" w:rsidP="00EC1446">
      <w:pPr>
        <w:spacing w:before="60"/>
        <w:ind w:firstLine="709"/>
        <w:jc w:val="both"/>
      </w:pPr>
      <w:r w:rsidRPr="00A25FA7">
        <w:lastRenderedPageBreak/>
        <w:t>5.1.</w:t>
      </w:r>
      <w:r>
        <w:t> </w:t>
      </w:r>
      <w:r w:rsidRPr="00A25FA7">
        <w:t>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14:paraId="696DF862" w14:textId="77777777" w:rsidR="00EC1446" w:rsidRPr="00A25FA7" w:rsidRDefault="00EC1446" w:rsidP="00EC1446">
      <w:pPr>
        <w:spacing w:before="60"/>
        <w:ind w:firstLine="709"/>
        <w:jc w:val="both"/>
      </w:pPr>
      <w:r w:rsidRPr="00A25FA7">
        <w:t xml:space="preserve">5.2. Поставщик освобождается от ответственности за нарушение сроков </w:t>
      </w:r>
      <w:r>
        <w:t>отгрузки</w:t>
      </w:r>
      <w:r w:rsidRPr="00A25FA7">
        <w:t xml:space="preserve"> Продукции на период задержки исполнения </w:t>
      </w:r>
      <w:r>
        <w:t xml:space="preserve">Покупателем </w:t>
      </w:r>
      <w:r w:rsidRPr="00A25FA7">
        <w:t>своих обязательств, оказывающих влияние на срок поставки Продукции Поставщиком, а также в иных случаях, предусмотренных настоящим Договором.</w:t>
      </w:r>
    </w:p>
    <w:p w14:paraId="3ADEC3FC" w14:textId="77777777" w:rsidR="00EC1446" w:rsidRPr="00A25FA7" w:rsidRDefault="00EC1446" w:rsidP="00EC1446">
      <w:pPr>
        <w:tabs>
          <w:tab w:val="num" w:pos="0"/>
        </w:tabs>
        <w:spacing w:before="60"/>
        <w:ind w:firstLine="709"/>
        <w:jc w:val="both"/>
      </w:pPr>
      <w:r w:rsidRPr="00A25FA7">
        <w:t>5.3. При изменении почтовых, банковских и отгрузочных реквизитов Покупатель обязан сообщать об этом Поставщику не позднее, чем за 3 (три) рабочих дня до планируемой даты отгрузки Продукции. При не передаче изменений, указанных реквизитов в вышеуказанный срок, Поставщик не несет ответственность за непоставку (недопоставку) Продукции в измененный Покупателем пункт назначения.</w:t>
      </w:r>
    </w:p>
    <w:p w14:paraId="0F11621B" w14:textId="77777777" w:rsidR="00EC1446" w:rsidRPr="00A25FA7" w:rsidRDefault="00EC1446" w:rsidP="00EC1446">
      <w:pPr>
        <w:tabs>
          <w:tab w:val="num" w:pos="0"/>
        </w:tabs>
        <w:spacing w:before="60"/>
        <w:ind w:firstLine="709"/>
        <w:jc w:val="both"/>
      </w:pPr>
      <w:r w:rsidRPr="00A25FA7">
        <w:t>5.4.</w:t>
      </w:r>
      <w:r>
        <w:t> </w:t>
      </w:r>
      <w:r w:rsidRPr="00A25FA7">
        <w:t xml:space="preserve">За нарушение Поставщиком сроков отгрузки Продукции Покупатель вправе потребовать от Поставщика уплаты пени в размере </w:t>
      </w:r>
      <w:r w:rsidRPr="00E50AF8">
        <w:t>0,03 %</w:t>
      </w:r>
      <w:r w:rsidRPr="00A25FA7">
        <w:t xml:space="preserve"> </w:t>
      </w:r>
      <w:r>
        <w:t>цены</w:t>
      </w:r>
      <w:r w:rsidRPr="00A25FA7">
        <w:t xml:space="preserve"> не поставленной в срок Продукции за каждый день просрочки, но не более 10</w:t>
      </w:r>
      <w:r>
        <w:t> </w:t>
      </w:r>
      <w:r w:rsidRPr="00A25FA7">
        <w:t xml:space="preserve">% от </w:t>
      </w:r>
      <w:r>
        <w:t>цены непоставленной</w:t>
      </w:r>
      <w:r w:rsidRPr="00A25FA7">
        <w:t xml:space="preserve"> Продукции.</w:t>
      </w:r>
    </w:p>
    <w:p w14:paraId="28ED6B32" w14:textId="77777777" w:rsidR="00EC1446" w:rsidRPr="002A71CC" w:rsidRDefault="00EC1446" w:rsidP="00EC1446">
      <w:pPr>
        <w:tabs>
          <w:tab w:val="num" w:pos="0"/>
        </w:tabs>
        <w:spacing w:before="60"/>
        <w:ind w:firstLine="709"/>
        <w:jc w:val="both"/>
      </w:pPr>
      <w:r w:rsidRPr="00A25FA7">
        <w:t xml:space="preserve">5.5. За нарушение Покупателем сроков оплаты, установленных настоящим Договором, Поставщик вправе потребовать от Покупателя уплаты пени в размере </w:t>
      </w:r>
      <w:r w:rsidRPr="00E50AF8">
        <w:t>0,03 %</w:t>
      </w:r>
      <w:r w:rsidRPr="00A25FA7">
        <w:t xml:space="preserve"> от суммы просроченного платежа по </w:t>
      </w:r>
      <w:r w:rsidRPr="002A71CC">
        <w:t>Договору за каждый день просрочки до момента фактического исполнения обязательства, но не более 10 % задолженности.</w:t>
      </w:r>
    </w:p>
    <w:p w14:paraId="37361849" w14:textId="77777777" w:rsidR="00EC1446" w:rsidRPr="002A71CC" w:rsidRDefault="00EC1446" w:rsidP="00EC1446">
      <w:pPr>
        <w:spacing w:before="60"/>
        <w:ind w:firstLine="709"/>
        <w:jc w:val="both"/>
      </w:pPr>
      <w:r w:rsidRPr="002A71CC">
        <w:t>5.6. Поставщик несёт ответственность за соответствие переданных им документов на Продукцию требованиям действующего законодательства Российской Федерации.</w:t>
      </w:r>
    </w:p>
    <w:p w14:paraId="314E680F" w14:textId="77777777" w:rsidR="00EC1446" w:rsidRPr="002A71CC" w:rsidRDefault="00EC1446" w:rsidP="00EC1446">
      <w:pPr>
        <w:spacing w:before="60"/>
        <w:ind w:firstLine="709"/>
        <w:jc w:val="both"/>
      </w:pPr>
      <w:r w:rsidRPr="002A71CC">
        <w:t>5.7. Гарантийные обязательства распространяются на поставляемую Продукцию согласно Руководства по эксплуатации.</w:t>
      </w:r>
    </w:p>
    <w:p w14:paraId="27FAE27D" w14:textId="77777777" w:rsidR="00EC1446" w:rsidRPr="002A71CC" w:rsidRDefault="00EC1446" w:rsidP="00EC1446">
      <w:pPr>
        <w:spacing w:before="240" w:after="120"/>
        <w:jc w:val="center"/>
        <w:rPr>
          <w:b/>
          <w:bCs/>
        </w:rPr>
      </w:pPr>
      <w:r w:rsidRPr="002A71CC">
        <w:rPr>
          <w:b/>
          <w:bCs/>
        </w:rPr>
        <w:t>6. ФОРС-МАЖОРНЫЕ ОБСТОЯТЕЛЬСТВА</w:t>
      </w:r>
    </w:p>
    <w:p w14:paraId="5ECFA37C" w14:textId="77777777" w:rsidR="00EC1446" w:rsidRPr="00A25FA7" w:rsidRDefault="00EC1446" w:rsidP="00EC1446">
      <w:pPr>
        <w:widowControl w:val="0"/>
        <w:tabs>
          <w:tab w:val="num" w:pos="0"/>
        </w:tabs>
        <w:spacing w:before="60"/>
        <w:ind w:firstLine="709"/>
        <w:jc w:val="both"/>
      </w:pPr>
      <w:r w:rsidRPr="002A71CC">
        <w:t>6.1.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w:t>
      </w:r>
      <w:r w:rsidRPr="00A25FA7">
        <w:t xml:space="preserve">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(форс-мажор).</w:t>
      </w:r>
    </w:p>
    <w:p w14:paraId="5EBFB039" w14:textId="77777777" w:rsidR="00EC1446" w:rsidRPr="00A25FA7" w:rsidRDefault="00EC1446" w:rsidP="00EC1446">
      <w:pPr>
        <w:widowControl w:val="0"/>
        <w:tabs>
          <w:tab w:val="num" w:pos="0"/>
        </w:tabs>
        <w:spacing w:before="60"/>
        <w:ind w:firstLine="709"/>
        <w:jc w:val="both"/>
      </w:pPr>
      <w:r w:rsidRPr="00A25FA7">
        <w:t>6.2.</w:t>
      </w:r>
      <w:r>
        <w:t> </w:t>
      </w:r>
      <w:r w:rsidRPr="00A25FA7">
        <w:t>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w:t>
      </w:r>
    </w:p>
    <w:p w14:paraId="7AD87549" w14:textId="77777777" w:rsidR="00EC1446" w:rsidRPr="00A25FA7" w:rsidRDefault="00EC1446" w:rsidP="00EC1446">
      <w:pPr>
        <w:widowControl w:val="0"/>
        <w:tabs>
          <w:tab w:val="num" w:pos="0"/>
        </w:tabs>
        <w:spacing w:before="60"/>
        <w:ind w:firstLine="709"/>
        <w:jc w:val="both"/>
      </w:pPr>
      <w:r w:rsidRPr="00A25FA7">
        <w:t>6.3. Сторона Договора, в отношении которой наступили или прекратились указанные обстоятельства, обязана в пят</w:t>
      </w:r>
      <w:r>
        <w:t>идневный срок известить другую С</w:t>
      </w:r>
      <w:r w:rsidRPr="00A25FA7">
        <w:t>торону о наступлении, предполагаемом сроке действия и прекращении обстоятельств непреодолимой силы. В случае если сами эти обстоятельства препятствовали отправлению такого сообщения, Стороны должны в течение 3 (трех) рабочих дней после завершения обстоятельств, препятствующих отправлен</w:t>
      </w:r>
      <w:r>
        <w:t>ию сообщения, известить другую С</w:t>
      </w:r>
      <w:r w:rsidRPr="00A25FA7">
        <w:t>торону о возникновении обстоятельств непреодолимой силы.</w:t>
      </w:r>
    </w:p>
    <w:p w14:paraId="5D187804" w14:textId="77777777" w:rsidR="00EC1446" w:rsidRPr="00A25FA7" w:rsidRDefault="00EC1446" w:rsidP="00EC1446">
      <w:pPr>
        <w:widowControl w:val="0"/>
        <w:tabs>
          <w:tab w:val="left" w:pos="993"/>
        </w:tabs>
        <w:spacing w:before="60"/>
        <w:ind w:firstLine="709"/>
        <w:jc w:val="both"/>
        <w:rPr>
          <w:snapToGrid w:val="0"/>
          <w:color w:val="000000"/>
        </w:rPr>
      </w:pPr>
      <w:r w:rsidRPr="00A25FA7">
        <w:rPr>
          <w:snapToGrid w:val="0"/>
          <w:color w:val="000000"/>
        </w:rPr>
        <w:t>6.4. Сторона, для которой создалась невозможность исполнения обязательств по Договору, обязана документально подтвердить возникновение обстоятельств непреодолимой силы. Свидетельство компетентного государственного органа о масштабах происшедших событий, а также об их влиянии на исполнение Стороной взятых на себя обязательств по Договору, будет являться необходимым и достаточным доказательством возникновения (прекращения) указанных обстоятельств.</w:t>
      </w:r>
    </w:p>
    <w:p w14:paraId="0EC10D18" w14:textId="77777777" w:rsidR="00EC1446" w:rsidRDefault="00EC1446" w:rsidP="00EC1446">
      <w:pPr>
        <w:widowControl w:val="0"/>
        <w:tabs>
          <w:tab w:val="num" w:pos="0"/>
        </w:tabs>
        <w:spacing w:before="60"/>
        <w:ind w:firstLine="709"/>
        <w:jc w:val="both"/>
      </w:pPr>
      <w:r w:rsidRPr="00A25FA7">
        <w:t>6.5.</w:t>
      </w:r>
      <w:r>
        <w:t> </w:t>
      </w:r>
      <w:r w:rsidRPr="00A25FA7">
        <w:t xml:space="preserve">Если указанные обстоятельства действуют более трёх последовательных месяцев, настоящий Договор может быть расторгнут по инициативе любой Стороны путём направления уведомления другой Стороне. При этом Стороны обязуются произвести взаиморасчеты по факту выполненных условий Договора. </w:t>
      </w:r>
    </w:p>
    <w:p w14:paraId="1F200AD1" w14:textId="77777777" w:rsidR="00EC1446" w:rsidRDefault="00EC1446" w:rsidP="00EC1446">
      <w:pPr>
        <w:tabs>
          <w:tab w:val="num" w:pos="0"/>
        </w:tabs>
        <w:spacing w:before="360" w:after="120"/>
        <w:ind w:firstLine="539"/>
        <w:jc w:val="center"/>
      </w:pPr>
      <w:r w:rsidRPr="00304C2B">
        <w:rPr>
          <w:b/>
        </w:rPr>
        <w:t>7. АНТИКОРРУПЦИОННАЯ ОГОВОРКА</w:t>
      </w:r>
    </w:p>
    <w:p w14:paraId="2B4BB723" w14:textId="77777777" w:rsidR="00EC1446" w:rsidRDefault="00EC1446" w:rsidP="00EC1446">
      <w:pPr>
        <w:tabs>
          <w:tab w:val="num" w:pos="0"/>
        </w:tabs>
        <w:spacing w:before="60"/>
        <w:ind w:firstLine="709"/>
        <w:jc w:val="both"/>
      </w:pPr>
      <w:r>
        <w:lastRenderedPageBreak/>
        <w:t>7.1. При исполнении своих обязательств по Договору каждая из Сторон, их аффилированные лица, работники или посредники не выплачивает, не предлагает выплатить и не разрешает выплату каких-либо денежных средств или ценностей, прямо или косвенно, должностным лицам другой Стороны для оказания влияния на действия или решения этих лиц с целью получить какие-либо неправомерные преимущества или иные неправомерные цели.</w:t>
      </w:r>
    </w:p>
    <w:p w14:paraId="12BD90EF" w14:textId="77777777" w:rsidR="00EC1446" w:rsidRDefault="00EC1446" w:rsidP="00EC1446">
      <w:pPr>
        <w:tabs>
          <w:tab w:val="num" w:pos="0"/>
        </w:tabs>
        <w:spacing w:before="60"/>
        <w:ind w:firstLine="709"/>
        <w:jc w:val="both"/>
      </w:pPr>
      <w:r>
        <w:t>7.2. 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как дача или получение взятки, коммерческий подкуп, а также действия, нарушающие требования законодательства и международных актов о противодействии легализации (отмыванию) доходов, полученных преступным путем.</w:t>
      </w:r>
    </w:p>
    <w:p w14:paraId="0D6DE4CA" w14:textId="77777777" w:rsidR="00EC1446" w:rsidRDefault="00EC1446" w:rsidP="00EC1446">
      <w:pPr>
        <w:tabs>
          <w:tab w:val="num" w:pos="0"/>
        </w:tabs>
        <w:spacing w:before="60"/>
        <w:ind w:firstLine="709"/>
        <w:jc w:val="both"/>
      </w:pPr>
      <w:r>
        <w:t>7.3. В случае возникновения у Стороны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действиях, нарушающих требования применимого законодательства Российской Федерации и международных актов о противодействии коррупции.</w:t>
      </w:r>
    </w:p>
    <w:p w14:paraId="4BEEC331" w14:textId="77777777" w:rsidR="00EC1446" w:rsidRDefault="00EC1446" w:rsidP="00EC1446">
      <w:pPr>
        <w:tabs>
          <w:tab w:val="num" w:pos="0"/>
        </w:tabs>
        <w:spacing w:before="60"/>
        <w:ind w:firstLine="709"/>
        <w:jc w:val="both"/>
      </w:pPr>
      <w:r>
        <w:t>7.4. После получения письменного уведомления другая Сторона обязана направить подтверждение того, что нарушения не произошло или не произойдет. Это подтверждение должно быть направлено в течение 10 рабочих дней с даты письменного уведомления о нарушении.</w:t>
      </w:r>
    </w:p>
    <w:p w14:paraId="21C31647" w14:textId="77777777" w:rsidR="00EC1446" w:rsidRPr="00A25FA7" w:rsidRDefault="00EC1446" w:rsidP="00EC1446">
      <w:pPr>
        <w:tabs>
          <w:tab w:val="num" w:pos="0"/>
        </w:tabs>
        <w:spacing w:before="60"/>
        <w:ind w:firstLine="709"/>
        <w:jc w:val="both"/>
      </w:pPr>
      <w:r>
        <w:t>7.5. При выявлении фактов нарушения одной из Сторон требований настоящей Антикоррупционной оговорки Стороны обязаны руководствоваться требованиями Федерального закона от 25.12.2008 № 273-ФЗ «О противодействии коррупции», Гражданского кодекса РФ и иных нормативных правовых актов.</w:t>
      </w:r>
    </w:p>
    <w:p w14:paraId="543A75B6" w14:textId="77777777" w:rsidR="00EC1446" w:rsidRPr="005E5562" w:rsidRDefault="00EC1446" w:rsidP="00EC1446">
      <w:pPr>
        <w:spacing w:before="240" w:after="120"/>
        <w:jc w:val="center"/>
        <w:rPr>
          <w:b/>
        </w:rPr>
      </w:pPr>
      <w:r>
        <w:rPr>
          <w:b/>
        </w:rPr>
        <w:t>8</w:t>
      </w:r>
      <w:r w:rsidRPr="005E5562">
        <w:rPr>
          <w:b/>
        </w:rPr>
        <w:t>. ПОРЯДОК РАЗРЕШЕНИЯ СПОРОВ</w:t>
      </w:r>
    </w:p>
    <w:p w14:paraId="61C2B1BD" w14:textId="77777777" w:rsidR="00EC1446" w:rsidRPr="00A25FA7" w:rsidRDefault="00EC1446" w:rsidP="00EC1446">
      <w:pPr>
        <w:widowControl w:val="0"/>
        <w:spacing w:before="60"/>
        <w:ind w:firstLine="709"/>
        <w:jc w:val="both"/>
      </w:pPr>
      <w:r>
        <w:t>8</w:t>
      </w:r>
      <w:r w:rsidRPr="00A25FA7">
        <w:t>.1. Все споры, разногласия или требования, возникающие из настоящего Договора или в связи с ним, в том числе касающиеся его исполнения, нарушения, прекращения,</w:t>
      </w:r>
      <w:r>
        <w:t xml:space="preserve"> разрешаются путём переговоров С</w:t>
      </w:r>
      <w:r w:rsidRPr="00A25FA7">
        <w:t>торон.</w:t>
      </w:r>
    </w:p>
    <w:p w14:paraId="05298BB6" w14:textId="77777777" w:rsidR="00EC1446" w:rsidRPr="00A25FA7" w:rsidRDefault="00EC1446" w:rsidP="00EC1446">
      <w:pPr>
        <w:widowControl w:val="0"/>
        <w:spacing w:before="60"/>
        <w:ind w:firstLine="709"/>
        <w:jc w:val="both"/>
      </w:pPr>
      <w:r>
        <w:t>8.2. В случае не достижения С</w:t>
      </w:r>
      <w:r w:rsidRPr="00A25FA7">
        <w:t>торонами соглашения, споры передаются на рассмотрение в арбитражный суд п</w:t>
      </w:r>
      <w:r>
        <w:t>о месту нахождения истца</w:t>
      </w:r>
      <w:r w:rsidRPr="00A25FA7">
        <w:t xml:space="preserve"> и разрешаются в соответствии с действующим законодательством Российской Федерации. </w:t>
      </w:r>
    </w:p>
    <w:p w14:paraId="25E175BF" w14:textId="77777777" w:rsidR="00EC1446" w:rsidRPr="005E5562" w:rsidRDefault="00EC1446" w:rsidP="00EC1446">
      <w:pPr>
        <w:spacing w:before="240" w:after="120"/>
        <w:jc w:val="center"/>
        <w:rPr>
          <w:b/>
        </w:rPr>
      </w:pPr>
      <w:r>
        <w:rPr>
          <w:b/>
          <w:sz w:val="22"/>
          <w:szCs w:val="22"/>
        </w:rPr>
        <w:t>9</w:t>
      </w:r>
      <w:r w:rsidRPr="003B712D">
        <w:rPr>
          <w:b/>
          <w:sz w:val="22"/>
          <w:szCs w:val="22"/>
        </w:rPr>
        <w:t xml:space="preserve">. </w:t>
      </w:r>
      <w:r w:rsidRPr="005E5562">
        <w:rPr>
          <w:b/>
        </w:rPr>
        <w:t>СРОК ДЕЙСТВИЯ, ИЗМЕНЕНИЕ И ПРЕКРАЩЕНИЕ ДОГОВОРА</w:t>
      </w:r>
    </w:p>
    <w:p w14:paraId="556EF5CE" w14:textId="77777777" w:rsidR="00EC1446" w:rsidRPr="00A25FA7" w:rsidRDefault="00EC1446" w:rsidP="00EC1446">
      <w:pPr>
        <w:widowControl w:val="0"/>
        <w:spacing w:before="60"/>
        <w:ind w:firstLine="709"/>
        <w:jc w:val="both"/>
      </w:pPr>
      <w:r>
        <w:t>9</w:t>
      </w:r>
      <w:r w:rsidRPr="00A25FA7">
        <w:t>.1. Настоящий Договор вступает в силу с момента его подписания Сторонами и действует до полного исполнения своих обязательств по настоящему Договору обеими Сторонами.</w:t>
      </w:r>
    </w:p>
    <w:p w14:paraId="1CD8BC60" w14:textId="77777777" w:rsidR="00EC1446" w:rsidRPr="00A25FA7" w:rsidRDefault="00EC1446" w:rsidP="00EC1446">
      <w:pPr>
        <w:widowControl w:val="0"/>
        <w:spacing w:before="60"/>
        <w:ind w:firstLine="709"/>
        <w:jc w:val="both"/>
      </w:pPr>
      <w:r>
        <w:t>9</w:t>
      </w:r>
      <w:r w:rsidRPr="00A25FA7">
        <w:t>.2. Договор может быть расторгнут, а также прекращен в порядке, предусмотренном действующим законодательством Российской Федерации.</w:t>
      </w:r>
    </w:p>
    <w:p w14:paraId="41BF6EDD" w14:textId="77777777" w:rsidR="00EC1446" w:rsidRPr="00A25FA7" w:rsidRDefault="00EC1446" w:rsidP="00EC1446">
      <w:pPr>
        <w:widowControl w:val="0"/>
        <w:spacing w:before="60"/>
        <w:ind w:firstLine="709"/>
        <w:jc w:val="both"/>
      </w:pPr>
      <w:r>
        <w:t>9</w:t>
      </w:r>
      <w:r w:rsidRPr="00A25FA7">
        <w:t xml:space="preserve">.3. В период исполнения обязательств по настоящему Договору Стороны обязаны в письменном виде сообщать друг другу об изменениях наименования, юридического, почтового адресов, банковских реквизитов, организационно-правовой формы, о процедуре банкротства в течение 10 (десяти) календарных дней с момента начала действия соответствующих изменений. </w:t>
      </w:r>
    </w:p>
    <w:p w14:paraId="680CF2C5" w14:textId="77777777" w:rsidR="00EC1446" w:rsidRPr="00A25FA7" w:rsidRDefault="00EC1446" w:rsidP="00EC1446">
      <w:pPr>
        <w:widowControl w:val="0"/>
        <w:spacing w:before="60"/>
        <w:ind w:firstLine="709"/>
        <w:jc w:val="both"/>
      </w:pPr>
      <w:r>
        <w:t>9</w:t>
      </w:r>
      <w:r w:rsidRPr="00A25FA7">
        <w:t>.4.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53CA4B47" w14:textId="77777777" w:rsidR="00EC1446" w:rsidRPr="00A25FA7" w:rsidRDefault="00EC1446" w:rsidP="00EC1446">
      <w:pPr>
        <w:widowControl w:val="0"/>
        <w:spacing w:before="60"/>
        <w:ind w:firstLine="709"/>
        <w:jc w:val="both"/>
      </w:pPr>
      <w:r>
        <w:t>9</w:t>
      </w:r>
      <w:r w:rsidRPr="00A25FA7">
        <w:t>.5. Изменения и дополнения к настоящему Договору, кроме случаев, предусмотренных п.</w:t>
      </w:r>
      <w:r>
        <w:t>9</w:t>
      </w:r>
      <w:r w:rsidRPr="00A25FA7">
        <w:t xml:space="preserve">.3, оформляются дополнительным соглашением, и подписываются Сторонами Договора. </w:t>
      </w:r>
      <w:r w:rsidRPr="00A25FA7">
        <w:lastRenderedPageBreak/>
        <w:t>Одностороннее изменение условий настоящего Договора не допускается.</w:t>
      </w:r>
    </w:p>
    <w:p w14:paraId="12B6C939" w14:textId="77777777" w:rsidR="00EC1446" w:rsidRPr="005E5562" w:rsidRDefault="00EC1446" w:rsidP="00EC1446">
      <w:pPr>
        <w:spacing w:before="240" w:after="120"/>
        <w:jc w:val="center"/>
        <w:rPr>
          <w:b/>
        </w:rPr>
      </w:pPr>
      <w:r>
        <w:rPr>
          <w:b/>
        </w:rPr>
        <w:t>10</w:t>
      </w:r>
      <w:r w:rsidRPr="005E5562">
        <w:rPr>
          <w:b/>
        </w:rPr>
        <w:t>. ПРОЧИЕ УСЛОВИЯ</w:t>
      </w:r>
    </w:p>
    <w:p w14:paraId="09524ECD" w14:textId="77777777" w:rsidR="00EC1446" w:rsidRPr="00A25FA7" w:rsidRDefault="00EC1446" w:rsidP="00EC1446">
      <w:pPr>
        <w:widowControl w:val="0"/>
        <w:spacing w:before="60"/>
        <w:ind w:firstLine="709"/>
        <w:jc w:val="both"/>
      </w:pPr>
      <w:r>
        <w:t>10</w:t>
      </w:r>
      <w:r w:rsidRPr="00A25FA7">
        <w:t>.1. Стороны настоящего Договора подтверждают, что в отношении них не принято решение о ликвидации, не начат процесс о несостоятельности (банкротстве). Недостоверность подтверждаемых сведений является существенным нарушением Договора.</w:t>
      </w:r>
    </w:p>
    <w:p w14:paraId="35A5BFB4" w14:textId="77777777" w:rsidR="00EC1446" w:rsidRPr="00A25FA7" w:rsidRDefault="00EC1446" w:rsidP="00EC1446">
      <w:pPr>
        <w:widowControl w:val="0"/>
        <w:tabs>
          <w:tab w:val="num" w:pos="0"/>
        </w:tabs>
        <w:spacing w:before="60"/>
        <w:ind w:firstLine="709"/>
        <w:jc w:val="both"/>
      </w:pPr>
      <w:r>
        <w:t>10</w:t>
      </w:r>
      <w:r w:rsidRPr="00A25FA7">
        <w:t>.2.</w:t>
      </w:r>
      <w:r>
        <w:t> </w:t>
      </w:r>
      <w:r w:rsidRPr="00A25FA7">
        <w:t>Ни одна из Сторон не вправе уступить свои права и перевести долг по настоящему Договору какому-либо третьему лицу без письменного на то согласия другой Стороны.</w:t>
      </w:r>
    </w:p>
    <w:p w14:paraId="32B81CD5" w14:textId="77777777" w:rsidR="00EC1446" w:rsidRPr="00A25FA7" w:rsidRDefault="00EC1446" w:rsidP="00EC1446">
      <w:pPr>
        <w:widowControl w:val="0"/>
        <w:spacing w:before="60"/>
        <w:ind w:firstLine="709"/>
        <w:jc w:val="both"/>
      </w:pPr>
      <w:r>
        <w:t>10</w:t>
      </w:r>
      <w:r w:rsidRPr="00A25FA7">
        <w:t>.3.</w:t>
      </w:r>
      <w:r>
        <w:t> </w:t>
      </w:r>
      <w:r w:rsidRPr="00A25FA7">
        <w:t xml:space="preserve">Поставщик заявляет и гарантирует, что поставляемая по настоящему </w:t>
      </w:r>
      <w:r>
        <w:t>Д</w:t>
      </w:r>
      <w:r w:rsidRPr="00A25FA7">
        <w:t>оговору Продукция является новой, не заложена, в споре и под арестом не состоит, не обременена никакими другими правами (требованиями) третьих лиц.</w:t>
      </w:r>
    </w:p>
    <w:p w14:paraId="5C36D2F2" w14:textId="77777777" w:rsidR="00EC1446" w:rsidRPr="00A25FA7" w:rsidRDefault="00EC1446" w:rsidP="00EC1446">
      <w:pPr>
        <w:widowControl w:val="0"/>
        <w:spacing w:before="60"/>
        <w:ind w:firstLine="709"/>
        <w:jc w:val="both"/>
      </w:pPr>
      <w:r>
        <w:t>10</w:t>
      </w:r>
      <w:r w:rsidRPr="00A25FA7">
        <w:t>.4.</w:t>
      </w:r>
      <w:r>
        <w:t> </w:t>
      </w:r>
      <w:r w:rsidRPr="00A25FA7">
        <w:t xml:space="preserve">Во всем остальном, </w:t>
      </w:r>
      <w:r>
        <w:t>что не предусмотрено настоящим Договором, С</w:t>
      </w:r>
      <w:r w:rsidRPr="00A25FA7">
        <w:t>тороны руководствуются действующим законодательством Российской Федерации.</w:t>
      </w:r>
    </w:p>
    <w:p w14:paraId="3E477743" w14:textId="77777777" w:rsidR="00EC1446" w:rsidRPr="00A25FA7" w:rsidRDefault="00EC1446" w:rsidP="00EC1446">
      <w:pPr>
        <w:widowControl w:val="0"/>
        <w:spacing w:before="60"/>
        <w:ind w:firstLine="709"/>
        <w:jc w:val="both"/>
      </w:pPr>
      <w:r>
        <w:t>10</w:t>
      </w:r>
      <w:r w:rsidRPr="00A25FA7">
        <w:t>.5. Настоящий Договор составлен и подписан в двух идентичных экземплярах, имеющих равную юридическую силу – 1 (один) экземпляр для Поставщика и 1 (один) для Покупателя.</w:t>
      </w:r>
    </w:p>
    <w:p w14:paraId="56B72E03" w14:textId="77777777" w:rsidR="00EC1446" w:rsidRDefault="00EC1446" w:rsidP="00EC1446">
      <w:pPr>
        <w:spacing w:before="240" w:after="120"/>
        <w:jc w:val="center"/>
      </w:pPr>
      <w:r w:rsidRPr="003B712D">
        <w:rPr>
          <w:b/>
        </w:rPr>
        <w:t>1</w:t>
      </w:r>
      <w:r>
        <w:rPr>
          <w:b/>
        </w:rPr>
        <w:t>1</w:t>
      </w:r>
      <w:r w:rsidRPr="003B712D">
        <w:rPr>
          <w:b/>
        </w:rPr>
        <w:t xml:space="preserve">. </w:t>
      </w:r>
      <w:r>
        <w:rPr>
          <w:b/>
        </w:rPr>
        <w:t>ПОДПИСИ И ЮРИДИЧЕСКИЕ АДРЕСА СТОРОН</w:t>
      </w:r>
    </w:p>
    <w:tbl>
      <w:tblPr>
        <w:tblpPr w:leftFromText="180" w:rightFromText="180" w:vertAnchor="text" w:tblpY="1"/>
        <w:tblOverlap w:val="never"/>
        <w:tblW w:w="9993" w:type="dxa"/>
        <w:tblLayout w:type="fixed"/>
        <w:tblCellMar>
          <w:left w:w="70" w:type="dxa"/>
          <w:right w:w="70" w:type="dxa"/>
        </w:tblCellMar>
        <w:tblLook w:val="0000" w:firstRow="0" w:lastRow="0" w:firstColumn="0" w:lastColumn="0" w:noHBand="0" w:noVBand="0"/>
      </w:tblPr>
      <w:tblGrid>
        <w:gridCol w:w="4890"/>
        <w:gridCol w:w="425"/>
        <w:gridCol w:w="4678"/>
      </w:tblGrid>
      <w:tr w:rsidR="00EC1446" w:rsidRPr="002A71CC" w14:paraId="0C439085" w14:textId="77777777" w:rsidTr="00A4226B">
        <w:trPr>
          <w:trHeight w:val="1269"/>
        </w:trPr>
        <w:tc>
          <w:tcPr>
            <w:tcW w:w="4890" w:type="dxa"/>
          </w:tcPr>
          <w:p w14:paraId="4C6D1FC7" w14:textId="77777777" w:rsidR="00EC1446" w:rsidRPr="002A71CC" w:rsidRDefault="00EC1446" w:rsidP="00A4226B">
            <w:pPr>
              <w:rPr>
                <w:b/>
              </w:rPr>
            </w:pPr>
            <w:r w:rsidRPr="002A71CC">
              <w:rPr>
                <w:b/>
              </w:rPr>
              <w:t>11.1. Покупатель:</w:t>
            </w:r>
          </w:p>
          <w:p w14:paraId="1168E458" w14:textId="77777777" w:rsidR="00EC1446" w:rsidRPr="002A71CC" w:rsidRDefault="00EC1446" w:rsidP="00A4226B">
            <w:r w:rsidRPr="002A71CC">
              <w:rPr>
                <w:b/>
              </w:rPr>
              <w:t>МУП "Водоканал"</w:t>
            </w:r>
            <w:r w:rsidRPr="002A71CC">
              <w:t xml:space="preserve"> </w:t>
            </w:r>
          </w:p>
          <w:p w14:paraId="000CCFA7" w14:textId="77777777" w:rsidR="00EC1446" w:rsidRPr="002A71CC" w:rsidRDefault="00EC1446" w:rsidP="00A4226B">
            <w:r w:rsidRPr="002A71CC">
              <w:t xml:space="preserve">Адрес: 424039, Республика Марий Эл,  г. Йошкар-Ола, ул. Дружбы, д. 2  </w:t>
            </w:r>
          </w:p>
          <w:p w14:paraId="0686D851" w14:textId="77777777" w:rsidR="00EC1446" w:rsidRPr="002A71CC" w:rsidRDefault="00EC1446" w:rsidP="00A4226B">
            <w:r w:rsidRPr="002A71CC">
              <w:t>ИНН1215020390 КПП 121501001</w:t>
            </w:r>
          </w:p>
          <w:p w14:paraId="7E255A10" w14:textId="77777777" w:rsidR="00EC1446" w:rsidRPr="002A71CC" w:rsidRDefault="00EC1446" w:rsidP="00A4226B">
            <w:r w:rsidRPr="002A71CC">
              <w:t>р/сч: 40702810300000050227</w:t>
            </w:r>
            <w:r w:rsidRPr="002A71CC">
              <w:br/>
              <w:t>в в Банке ГПБ (АО) г. Москва</w:t>
            </w:r>
          </w:p>
          <w:p w14:paraId="79FD1FF9" w14:textId="77777777" w:rsidR="00EC1446" w:rsidRPr="002A71CC" w:rsidRDefault="00EC1446" w:rsidP="00A4226B">
            <w:r w:rsidRPr="002A71CC">
              <w:t>БИК 044525823</w:t>
            </w:r>
          </w:p>
          <w:p w14:paraId="7EC08D83" w14:textId="77777777" w:rsidR="00EC1446" w:rsidRPr="002A71CC" w:rsidRDefault="00EC1446" w:rsidP="00A4226B">
            <w:r w:rsidRPr="002A71CC">
              <w:t>к/сч 30101810200000000823</w:t>
            </w:r>
          </w:p>
          <w:p w14:paraId="3C01D6BF" w14:textId="77777777" w:rsidR="00EC1446" w:rsidRPr="002A71CC" w:rsidRDefault="00EC1446" w:rsidP="00A4226B">
            <w:pPr>
              <w:spacing w:line="240" w:lineRule="exact"/>
            </w:pPr>
          </w:p>
        </w:tc>
        <w:tc>
          <w:tcPr>
            <w:tcW w:w="425" w:type="dxa"/>
          </w:tcPr>
          <w:p w14:paraId="2D98367A" w14:textId="77777777" w:rsidR="00EC1446" w:rsidRPr="002A71CC" w:rsidRDefault="00EC1446" w:rsidP="00A4226B">
            <w:pPr>
              <w:spacing w:line="240" w:lineRule="exact"/>
            </w:pPr>
          </w:p>
        </w:tc>
        <w:tc>
          <w:tcPr>
            <w:tcW w:w="4678" w:type="dxa"/>
          </w:tcPr>
          <w:p w14:paraId="436EBF09" w14:textId="77777777" w:rsidR="00EC1446" w:rsidRPr="002A71CC" w:rsidRDefault="00EC1446" w:rsidP="00A4226B">
            <w:pPr>
              <w:rPr>
                <w:b/>
              </w:rPr>
            </w:pPr>
            <w:r w:rsidRPr="002A71CC">
              <w:rPr>
                <w:b/>
              </w:rPr>
              <w:t>11.2. Поставщик:</w:t>
            </w:r>
          </w:p>
          <w:p w14:paraId="40CCCF90" w14:textId="77777777" w:rsidR="00EC1446" w:rsidRPr="002A71CC" w:rsidRDefault="00EC1446" w:rsidP="00750C47">
            <w:pPr>
              <w:pStyle w:val="a7"/>
              <w:spacing w:after="0"/>
            </w:pPr>
          </w:p>
        </w:tc>
      </w:tr>
    </w:tbl>
    <w:p w14:paraId="170C038E" w14:textId="77777777" w:rsidR="00EC1446" w:rsidRPr="002A71CC" w:rsidRDefault="00EC1446" w:rsidP="00EC1446">
      <w:pPr>
        <w:rPr>
          <w:vanish/>
        </w:rPr>
      </w:pPr>
    </w:p>
    <w:tbl>
      <w:tblPr>
        <w:tblW w:w="0" w:type="auto"/>
        <w:tblLook w:val="04A0" w:firstRow="1" w:lastRow="0" w:firstColumn="1" w:lastColumn="0" w:noHBand="0" w:noVBand="1"/>
      </w:tblPr>
      <w:tblGrid>
        <w:gridCol w:w="4741"/>
        <w:gridCol w:w="538"/>
        <w:gridCol w:w="4644"/>
      </w:tblGrid>
      <w:tr w:rsidR="00EC1446" w:rsidRPr="002A71CC" w14:paraId="0924C4E2" w14:textId="77777777" w:rsidTr="00A4226B">
        <w:tc>
          <w:tcPr>
            <w:tcW w:w="4928" w:type="dxa"/>
          </w:tcPr>
          <w:p w14:paraId="42F10BC5" w14:textId="0A7DBD9C" w:rsidR="00EC1446" w:rsidRPr="002A71CC" w:rsidRDefault="00EC1446" w:rsidP="00A4226B"/>
        </w:tc>
        <w:tc>
          <w:tcPr>
            <w:tcW w:w="567" w:type="dxa"/>
          </w:tcPr>
          <w:p w14:paraId="345D4C59" w14:textId="77777777" w:rsidR="00EC1446" w:rsidRPr="002A71CC" w:rsidRDefault="00EC1446" w:rsidP="00A4226B"/>
        </w:tc>
        <w:tc>
          <w:tcPr>
            <w:tcW w:w="4697" w:type="dxa"/>
          </w:tcPr>
          <w:p w14:paraId="7A46CC9E" w14:textId="5F127E49" w:rsidR="00EC1446" w:rsidRPr="002A71CC" w:rsidRDefault="00EC1446" w:rsidP="00A4226B"/>
        </w:tc>
      </w:tr>
      <w:tr w:rsidR="00EC1446" w14:paraId="0D64F873" w14:textId="77777777" w:rsidTr="00A4226B">
        <w:tc>
          <w:tcPr>
            <w:tcW w:w="4928" w:type="dxa"/>
          </w:tcPr>
          <w:p w14:paraId="62A1D2C3" w14:textId="77777777" w:rsidR="00EC1446" w:rsidRPr="002A71CC" w:rsidRDefault="00EC1446" w:rsidP="00A4226B"/>
          <w:p w14:paraId="751F79AC" w14:textId="668D8ACB" w:rsidR="00EC1446" w:rsidRPr="002A71CC" w:rsidRDefault="00EC1446" w:rsidP="00750C47">
            <w:r w:rsidRPr="002A71CC">
              <w:t xml:space="preserve">_____________________ / </w:t>
            </w:r>
            <w:r w:rsidR="00750C47">
              <w:t>________</w:t>
            </w:r>
            <w:r w:rsidRPr="002A71CC">
              <w:t>/</w:t>
            </w:r>
          </w:p>
        </w:tc>
        <w:tc>
          <w:tcPr>
            <w:tcW w:w="567" w:type="dxa"/>
          </w:tcPr>
          <w:p w14:paraId="538BBED5" w14:textId="77777777" w:rsidR="00EC1446" w:rsidRPr="002A71CC" w:rsidRDefault="00EC1446" w:rsidP="00A4226B"/>
        </w:tc>
        <w:tc>
          <w:tcPr>
            <w:tcW w:w="4697" w:type="dxa"/>
          </w:tcPr>
          <w:p w14:paraId="3324DB41" w14:textId="77777777" w:rsidR="00EC1446" w:rsidRPr="002A71CC" w:rsidRDefault="00EC1446" w:rsidP="00A4226B"/>
          <w:p w14:paraId="27FC1957" w14:textId="4E02F485" w:rsidR="00EC1446" w:rsidRDefault="00EC1446" w:rsidP="00750C47">
            <w:r w:rsidRPr="002A71CC">
              <w:t>__________________/</w:t>
            </w:r>
            <w:r w:rsidR="00750C47">
              <w:t>_____________</w:t>
            </w:r>
            <w:r w:rsidRPr="002A71CC">
              <w:t>/</w:t>
            </w:r>
          </w:p>
        </w:tc>
      </w:tr>
    </w:tbl>
    <w:p w14:paraId="759BFF15" w14:textId="77777777" w:rsidR="00EC1446" w:rsidRDefault="00EC1446" w:rsidP="00EC1446"/>
    <w:p w14:paraId="626B5EF7" w14:textId="77777777" w:rsidR="00750C47" w:rsidRDefault="00750C47" w:rsidP="00EC1446"/>
    <w:p w14:paraId="4C2722F7" w14:textId="77777777" w:rsidR="00750C47" w:rsidRDefault="00750C47" w:rsidP="00EC1446"/>
    <w:p w14:paraId="14753387" w14:textId="77777777" w:rsidR="00750C47" w:rsidRDefault="00750C47" w:rsidP="00EC1446"/>
    <w:p w14:paraId="6F4674B1" w14:textId="77777777" w:rsidR="00750C47" w:rsidRPr="00496E6E" w:rsidRDefault="00750C47" w:rsidP="00EC1446"/>
    <w:p w14:paraId="1B113DA1" w14:textId="77777777" w:rsidR="00750C47" w:rsidRPr="00750C47" w:rsidRDefault="00750C47" w:rsidP="00750C47">
      <w:pPr>
        <w:jc w:val="center"/>
        <w:outlineLvl w:val="0"/>
        <w:rPr>
          <w:rFonts w:eastAsia="Calibri"/>
          <w:b/>
          <w:sz w:val="28"/>
          <w:szCs w:val="28"/>
          <w:lang w:eastAsia="en-US"/>
        </w:rPr>
      </w:pPr>
      <w:r w:rsidRPr="00750C47">
        <w:rPr>
          <w:rFonts w:eastAsia="Calibri"/>
          <w:b/>
          <w:sz w:val="28"/>
          <w:szCs w:val="28"/>
          <w:lang w:eastAsia="en-US"/>
        </w:rPr>
        <w:t>Спецификация</w:t>
      </w:r>
    </w:p>
    <w:p w14:paraId="7F760BA5" w14:textId="431E7694" w:rsidR="00750C47" w:rsidRPr="00750C47" w:rsidRDefault="00750C47" w:rsidP="00750C47">
      <w:pPr>
        <w:jc w:val="center"/>
        <w:outlineLvl w:val="0"/>
        <w:rPr>
          <w:rFonts w:eastAsia="Calibri"/>
          <w:lang w:eastAsia="en-US"/>
        </w:rPr>
      </w:pPr>
      <w:r w:rsidRPr="00750C47">
        <w:rPr>
          <w:rFonts w:eastAsia="Calibri"/>
          <w:lang w:eastAsia="en-US"/>
        </w:rPr>
        <w:t xml:space="preserve">к договору № </w:t>
      </w:r>
      <w:r>
        <w:rPr>
          <w:rFonts w:eastAsia="Calibri"/>
          <w:lang w:eastAsia="en-US"/>
        </w:rPr>
        <w:t>_________</w:t>
      </w:r>
      <w:r w:rsidRPr="00750C47">
        <w:rPr>
          <w:rFonts w:eastAsia="Calibri"/>
          <w:lang w:eastAsia="en-US"/>
        </w:rPr>
        <w:t xml:space="preserve"> от «  » ________2025 г.</w:t>
      </w:r>
    </w:p>
    <w:p w14:paraId="6EA9C80D" w14:textId="77777777" w:rsidR="00750C47" w:rsidRPr="00750C47" w:rsidRDefault="00750C47" w:rsidP="00750C47">
      <w:pPr>
        <w:jc w:val="center"/>
        <w:outlineLvl w:val="0"/>
        <w:rPr>
          <w:rFonts w:eastAsia="Calibri"/>
          <w:lang w:eastAsia="en-US"/>
        </w:rPr>
      </w:pPr>
    </w:p>
    <w:tbl>
      <w:tblPr>
        <w:tblW w:w="10314" w:type="dxa"/>
        <w:tblLook w:val="04A0" w:firstRow="1" w:lastRow="0" w:firstColumn="1" w:lastColumn="0" w:noHBand="0" w:noVBand="1"/>
      </w:tblPr>
      <w:tblGrid>
        <w:gridCol w:w="4785"/>
        <w:gridCol w:w="5529"/>
      </w:tblGrid>
      <w:tr w:rsidR="00750C47" w:rsidRPr="00750C47" w14:paraId="5A83CD54" w14:textId="77777777" w:rsidTr="00A4226B">
        <w:tc>
          <w:tcPr>
            <w:tcW w:w="4785" w:type="dxa"/>
          </w:tcPr>
          <w:p w14:paraId="026C9888" w14:textId="62A2CBFB" w:rsidR="00750C47" w:rsidRPr="00750C47" w:rsidRDefault="00750C47" w:rsidP="00750C47">
            <w:pPr>
              <w:outlineLvl w:val="0"/>
              <w:rPr>
                <w:rFonts w:eastAsia="Calibri"/>
                <w:lang w:eastAsia="en-US"/>
              </w:rPr>
            </w:pPr>
          </w:p>
        </w:tc>
        <w:tc>
          <w:tcPr>
            <w:tcW w:w="5529" w:type="dxa"/>
          </w:tcPr>
          <w:p w14:paraId="1B244BFC" w14:textId="77777777" w:rsidR="00750C47" w:rsidRPr="00750C47" w:rsidRDefault="00750C47" w:rsidP="00750C47">
            <w:pPr>
              <w:jc w:val="right"/>
              <w:outlineLvl w:val="0"/>
              <w:rPr>
                <w:rFonts w:eastAsia="Calibri"/>
                <w:lang w:eastAsia="en-US"/>
              </w:rPr>
            </w:pPr>
            <w:r w:rsidRPr="00750C47">
              <w:rPr>
                <w:rFonts w:eastAsia="Calibri"/>
                <w:lang w:eastAsia="en-US"/>
              </w:rPr>
              <w:t>«  » ________ 2025 г.</w:t>
            </w:r>
          </w:p>
        </w:tc>
      </w:tr>
    </w:tbl>
    <w:p w14:paraId="0D68E4A3" w14:textId="77777777" w:rsidR="00750C47" w:rsidRPr="00750C47" w:rsidRDefault="00750C47" w:rsidP="00750C47">
      <w:pPr>
        <w:ind w:left="-709"/>
        <w:rPr>
          <w:rFonts w:ascii="Calibri" w:eastAsia="Calibri" w:hAnsi="Calibri"/>
          <w:sz w:val="22"/>
          <w:szCs w:val="22"/>
          <w:lang w:eastAsia="en-US"/>
        </w:rPr>
      </w:pPr>
      <w:r w:rsidRPr="00750C47">
        <w:rPr>
          <w:rFonts w:ascii="Calibri" w:eastAsia="Calibri" w:hAnsi="Calibri"/>
          <w:sz w:val="22"/>
          <w:szCs w:val="22"/>
          <w:lang w:eastAsia="en-US"/>
        </w:rPr>
        <w:t xml:space="preserve"> </w:t>
      </w:r>
    </w:p>
    <w:p w14:paraId="0C1801E2" w14:textId="13528F1D" w:rsidR="00750C47" w:rsidRPr="00750C47" w:rsidRDefault="00750C47" w:rsidP="00750C47">
      <w:pPr>
        <w:ind w:left="3"/>
        <w:contextualSpacing/>
        <w:rPr>
          <w:rFonts w:eastAsia="Calibri"/>
          <w:lang w:eastAsia="en-US"/>
        </w:rPr>
      </w:pPr>
      <w:r w:rsidRPr="00750C47">
        <w:rPr>
          <w:rFonts w:eastAsia="Calibri"/>
          <w:lang w:eastAsia="en-US"/>
        </w:rPr>
        <w:t xml:space="preserve">Согласно Договору № </w:t>
      </w:r>
      <w:r>
        <w:rPr>
          <w:rFonts w:eastAsia="Calibri"/>
          <w:lang w:eastAsia="en-US"/>
        </w:rPr>
        <w:t>________</w:t>
      </w:r>
      <w:r w:rsidRPr="00750C47">
        <w:rPr>
          <w:rFonts w:eastAsia="Calibri"/>
          <w:lang w:eastAsia="en-US"/>
        </w:rPr>
        <w:t xml:space="preserve"> от «  » _________ 2025 г. Поставщик обязуется предоставить Продукцию:</w:t>
      </w:r>
    </w:p>
    <w:p w14:paraId="100CE537" w14:textId="77777777" w:rsidR="00750C47" w:rsidRPr="00750C47" w:rsidRDefault="00750C47" w:rsidP="00750C47">
      <w:pPr>
        <w:ind w:left="363"/>
        <w:contextualSpacing/>
        <w:rPr>
          <w:rFonts w:eastAsia="Calibri"/>
          <w:lang w:eastAsia="en-US"/>
        </w:rPr>
      </w:pP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4"/>
        <w:gridCol w:w="1134"/>
        <w:gridCol w:w="1417"/>
        <w:gridCol w:w="1559"/>
        <w:gridCol w:w="1560"/>
      </w:tblGrid>
      <w:tr w:rsidR="00750C47" w:rsidRPr="00750C47" w14:paraId="7FF7FC28" w14:textId="77777777" w:rsidTr="00A4226B">
        <w:tc>
          <w:tcPr>
            <w:tcW w:w="425" w:type="dxa"/>
            <w:tcBorders>
              <w:bottom w:val="single" w:sz="4" w:space="0" w:color="auto"/>
            </w:tcBorders>
          </w:tcPr>
          <w:p w14:paraId="59C2259A" w14:textId="77777777" w:rsidR="00750C47" w:rsidRPr="00750C47" w:rsidRDefault="00750C47" w:rsidP="00750C47">
            <w:pPr>
              <w:contextualSpacing/>
              <w:rPr>
                <w:rFonts w:eastAsia="Calibri"/>
                <w:b/>
                <w:lang w:eastAsia="en-US"/>
              </w:rPr>
            </w:pPr>
            <w:r w:rsidRPr="00750C47">
              <w:rPr>
                <w:rFonts w:eastAsia="Calibri"/>
                <w:b/>
                <w:lang w:eastAsia="en-US"/>
              </w:rPr>
              <w:t>№</w:t>
            </w:r>
          </w:p>
        </w:tc>
        <w:tc>
          <w:tcPr>
            <w:tcW w:w="4254" w:type="dxa"/>
            <w:tcBorders>
              <w:bottom w:val="single" w:sz="4" w:space="0" w:color="auto"/>
            </w:tcBorders>
          </w:tcPr>
          <w:p w14:paraId="08296EBF" w14:textId="77777777" w:rsidR="00750C47" w:rsidRPr="00750C47" w:rsidRDefault="00750C47" w:rsidP="00750C47">
            <w:pPr>
              <w:contextualSpacing/>
              <w:rPr>
                <w:rFonts w:eastAsia="Calibri"/>
                <w:b/>
                <w:lang w:eastAsia="en-US"/>
              </w:rPr>
            </w:pPr>
            <w:r w:rsidRPr="00750C47">
              <w:rPr>
                <w:rFonts w:eastAsia="Calibri"/>
                <w:b/>
                <w:lang w:eastAsia="en-US"/>
              </w:rPr>
              <w:t xml:space="preserve">Наименование </w:t>
            </w:r>
          </w:p>
        </w:tc>
        <w:tc>
          <w:tcPr>
            <w:tcW w:w="1134" w:type="dxa"/>
            <w:tcBorders>
              <w:bottom w:val="single" w:sz="4" w:space="0" w:color="auto"/>
            </w:tcBorders>
          </w:tcPr>
          <w:p w14:paraId="388A5B25" w14:textId="77777777" w:rsidR="00750C47" w:rsidRPr="00750C47" w:rsidRDefault="00750C47" w:rsidP="00750C47">
            <w:pPr>
              <w:contextualSpacing/>
              <w:rPr>
                <w:rFonts w:eastAsia="Calibri"/>
                <w:b/>
                <w:lang w:eastAsia="en-US"/>
              </w:rPr>
            </w:pPr>
            <w:r w:rsidRPr="00750C47">
              <w:rPr>
                <w:rFonts w:eastAsia="Calibri"/>
                <w:b/>
                <w:lang w:eastAsia="en-US"/>
              </w:rPr>
              <w:t>Кол-во</w:t>
            </w:r>
          </w:p>
        </w:tc>
        <w:tc>
          <w:tcPr>
            <w:tcW w:w="1417" w:type="dxa"/>
            <w:tcBorders>
              <w:bottom w:val="single" w:sz="4" w:space="0" w:color="auto"/>
            </w:tcBorders>
          </w:tcPr>
          <w:p w14:paraId="2ED77867" w14:textId="77777777" w:rsidR="00750C47" w:rsidRPr="00750C47" w:rsidRDefault="00750C47" w:rsidP="00750C47">
            <w:pPr>
              <w:contextualSpacing/>
              <w:rPr>
                <w:rFonts w:eastAsia="Calibri"/>
                <w:b/>
                <w:lang w:eastAsia="en-US"/>
              </w:rPr>
            </w:pPr>
            <w:r w:rsidRPr="00750C47">
              <w:rPr>
                <w:rFonts w:eastAsia="Calibri"/>
                <w:b/>
                <w:lang w:eastAsia="en-US"/>
              </w:rPr>
              <w:t>Ед.изм</w:t>
            </w:r>
          </w:p>
        </w:tc>
        <w:tc>
          <w:tcPr>
            <w:tcW w:w="1559" w:type="dxa"/>
            <w:tcBorders>
              <w:bottom w:val="single" w:sz="4" w:space="0" w:color="auto"/>
            </w:tcBorders>
          </w:tcPr>
          <w:p w14:paraId="1B32D8B8" w14:textId="77777777" w:rsidR="00750C47" w:rsidRPr="00750C47" w:rsidRDefault="00750C47" w:rsidP="00750C47">
            <w:pPr>
              <w:contextualSpacing/>
              <w:rPr>
                <w:rFonts w:eastAsia="Calibri"/>
                <w:b/>
                <w:lang w:eastAsia="en-US"/>
              </w:rPr>
            </w:pPr>
            <w:r w:rsidRPr="00750C47">
              <w:rPr>
                <w:rFonts w:eastAsia="Calibri"/>
                <w:b/>
                <w:lang w:eastAsia="en-US"/>
              </w:rPr>
              <w:t>Цена</w:t>
            </w:r>
          </w:p>
        </w:tc>
        <w:tc>
          <w:tcPr>
            <w:tcW w:w="1560" w:type="dxa"/>
            <w:tcBorders>
              <w:bottom w:val="single" w:sz="4" w:space="0" w:color="auto"/>
            </w:tcBorders>
          </w:tcPr>
          <w:p w14:paraId="08B0C165" w14:textId="77777777" w:rsidR="00750C47" w:rsidRPr="00750C47" w:rsidRDefault="00750C47" w:rsidP="00750C47">
            <w:pPr>
              <w:contextualSpacing/>
              <w:rPr>
                <w:rFonts w:eastAsia="Calibri"/>
                <w:b/>
                <w:lang w:eastAsia="en-US"/>
              </w:rPr>
            </w:pPr>
            <w:r w:rsidRPr="00750C47">
              <w:rPr>
                <w:rFonts w:eastAsia="Calibri"/>
                <w:b/>
                <w:lang w:eastAsia="en-US"/>
              </w:rPr>
              <w:t>Сумма</w:t>
            </w:r>
          </w:p>
        </w:tc>
      </w:tr>
      <w:tr w:rsidR="00750C47" w:rsidRPr="00750C47" w14:paraId="15F6F985" w14:textId="77777777" w:rsidTr="00A4226B">
        <w:tc>
          <w:tcPr>
            <w:tcW w:w="425" w:type="dxa"/>
            <w:tcBorders>
              <w:bottom w:val="single" w:sz="4" w:space="0" w:color="auto"/>
            </w:tcBorders>
          </w:tcPr>
          <w:p w14:paraId="67917AC6" w14:textId="77777777" w:rsidR="00750C47" w:rsidRPr="00750C47" w:rsidRDefault="00750C47" w:rsidP="00750C47">
            <w:pPr>
              <w:numPr>
                <w:ilvl w:val="0"/>
                <w:numId w:val="37"/>
              </w:numPr>
              <w:spacing w:after="200" w:line="276" w:lineRule="auto"/>
              <w:ind w:left="357" w:hanging="357"/>
              <w:contextualSpacing/>
              <w:rPr>
                <w:rFonts w:eastAsia="Calibri"/>
                <w:lang w:val="en-US" w:eastAsia="en-US"/>
              </w:rPr>
            </w:pPr>
          </w:p>
        </w:tc>
        <w:tc>
          <w:tcPr>
            <w:tcW w:w="4254" w:type="dxa"/>
            <w:tcBorders>
              <w:bottom w:val="single" w:sz="4" w:space="0" w:color="auto"/>
            </w:tcBorders>
          </w:tcPr>
          <w:p w14:paraId="531FDBAA" w14:textId="554C4A01" w:rsidR="00750C47" w:rsidRPr="00750C47" w:rsidRDefault="00750C47" w:rsidP="00750C47">
            <w:pPr>
              <w:contextualSpacing/>
              <w:rPr>
                <w:rFonts w:eastAsia="Calibri"/>
                <w:lang w:eastAsia="en-US"/>
              </w:rPr>
            </w:pPr>
            <w:r w:rsidRPr="00750C47">
              <w:rPr>
                <w:rFonts w:eastAsia="Calibri"/>
                <w:lang w:eastAsia="en-US"/>
              </w:rPr>
              <w:t xml:space="preserve">Анализатор вольтамперометрический </w:t>
            </w:r>
          </w:p>
        </w:tc>
        <w:tc>
          <w:tcPr>
            <w:tcW w:w="1134" w:type="dxa"/>
            <w:tcBorders>
              <w:bottom w:val="single" w:sz="4" w:space="0" w:color="auto"/>
            </w:tcBorders>
          </w:tcPr>
          <w:p w14:paraId="083AEB84" w14:textId="77777777" w:rsidR="00750C47" w:rsidRPr="00750C47" w:rsidRDefault="00750C47" w:rsidP="00750C47">
            <w:pPr>
              <w:contextualSpacing/>
              <w:jc w:val="right"/>
              <w:rPr>
                <w:rFonts w:eastAsia="Calibri"/>
                <w:lang w:eastAsia="en-US"/>
              </w:rPr>
            </w:pPr>
            <w:r w:rsidRPr="00750C47">
              <w:rPr>
                <w:rFonts w:eastAsia="Calibri"/>
                <w:lang w:eastAsia="en-US"/>
              </w:rPr>
              <w:fldChar w:fldCharType="begin"/>
            </w:r>
            <w:r w:rsidRPr="00750C47">
              <w:rPr>
                <w:rFonts w:eastAsia="Calibri"/>
                <w:lang w:eastAsia="en-US"/>
              </w:rPr>
              <w:instrText xml:space="preserve"> COMMENTS 1 \# "# ### ##0,00" </w:instrText>
            </w:r>
            <w:r w:rsidRPr="00750C47">
              <w:rPr>
                <w:rFonts w:eastAsia="Calibri"/>
                <w:lang w:eastAsia="en-US"/>
              </w:rPr>
              <w:fldChar w:fldCharType="separate"/>
            </w:r>
            <w:r w:rsidRPr="00750C47">
              <w:rPr>
                <w:rFonts w:eastAsia="Calibri"/>
                <w:lang w:eastAsia="en-US"/>
              </w:rPr>
              <w:t xml:space="preserve">        1,00</w:t>
            </w:r>
            <w:r w:rsidRPr="00750C47">
              <w:rPr>
                <w:rFonts w:eastAsia="Calibri"/>
                <w:lang w:eastAsia="en-US"/>
              </w:rPr>
              <w:fldChar w:fldCharType="end"/>
            </w:r>
          </w:p>
        </w:tc>
        <w:tc>
          <w:tcPr>
            <w:tcW w:w="1417" w:type="dxa"/>
            <w:tcBorders>
              <w:bottom w:val="single" w:sz="4" w:space="0" w:color="auto"/>
            </w:tcBorders>
          </w:tcPr>
          <w:p w14:paraId="5769E9DD" w14:textId="77777777" w:rsidR="00750C47" w:rsidRPr="00750C47" w:rsidRDefault="00750C47" w:rsidP="00750C47">
            <w:pPr>
              <w:contextualSpacing/>
              <w:rPr>
                <w:rFonts w:eastAsia="Calibri"/>
                <w:lang w:eastAsia="en-US"/>
              </w:rPr>
            </w:pPr>
            <w:r w:rsidRPr="00750C47">
              <w:rPr>
                <w:rFonts w:eastAsia="Calibri"/>
                <w:lang w:eastAsia="en-US"/>
              </w:rPr>
              <w:t>шт</w:t>
            </w:r>
          </w:p>
        </w:tc>
        <w:tc>
          <w:tcPr>
            <w:tcW w:w="1559" w:type="dxa"/>
            <w:tcBorders>
              <w:bottom w:val="single" w:sz="4" w:space="0" w:color="auto"/>
            </w:tcBorders>
          </w:tcPr>
          <w:p w14:paraId="153DA4FF" w14:textId="2DDA0EA3" w:rsidR="00750C47" w:rsidRPr="00750C47" w:rsidRDefault="00750C47" w:rsidP="00750C47">
            <w:pPr>
              <w:contextualSpacing/>
              <w:jc w:val="right"/>
              <w:rPr>
                <w:rFonts w:eastAsia="Calibri"/>
                <w:lang w:eastAsia="en-US"/>
              </w:rPr>
            </w:pPr>
          </w:p>
        </w:tc>
        <w:tc>
          <w:tcPr>
            <w:tcW w:w="1560" w:type="dxa"/>
            <w:tcBorders>
              <w:bottom w:val="single" w:sz="4" w:space="0" w:color="auto"/>
            </w:tcBorders>
          </w:tcPr>
          <w:p w14:paraId="78EF78B7" w14:textId="214D0014" w:rsidR="00750C47" w:rsidRPr="00750C47" w:rsidRDefault="00750C47" w:rsidP="00750C47">
            <w:pPr>
              <w:contextualSpacing/>
              <w:jc w:val="right"/>
              <w:rPr>
                <w:rFonts w:eastAsia="Calibri"/>
                <w:lang w:eastAsia="en-US"/>
              </w:rPr>
            </w:pPr>
            <w:r w:rsidRPr="00750C47">
              <w:rPr>
                <w:rFonts w:eastAsia="Calibri"/>
                <w:lang w:eastAsia="en-US"/>
              </w:rPr>
              <w:fldChar w:fldCharType="begin"/>
            </w:r>
            <w:r w:rsidRPr="00750C47">
              <w:rPr>
                <w:rFonts w:eastAsia="Calibri"/>
                <w:lang w:eastAsia="en-US"/>
              </w:rPr>
              <w:instrText xml:space="preserve"> COMMENTS 328100 \# "# ### ##0,00"  </w:instrText>
            </w:r>
            <w:r w:rsidRPr="00750C47">
              <w:rPr>
                <w:rFonts w:eastAsia="Calibri"/>
                <w:lang w:eastAsia="en-US"/>
              </w:rPr>
              <w:fldChar w:fldCharType="separate"/>
            </w:r>
            <w:r w:rsidRPr="00750C47">
              <w:rPr>
                <w:rFonts w:eastAsia="Calibri"/>
                <w:lang w:eastAsia="en-US"/>
              </w:rPr>
              <w:t xml:space="preserve">  </w:t>
            </w:r>
            <w:r w:rsidRPr="00750C47">
              <w:rPr>
                <w:rFonts w:eastAsia="Calibri"/>
                <w:lang w:eastAsia="en-US"/>
              </w:rPr>
              <w:fldChar w:fldCharType="end"/>
            </w:r>
          </w:p>
        </w:tc>
      </w:tr>
    </w:tbl>
    <w:p w14:paraId="3ECF32AA" w14:textId="77777777" w:rsidR="00750C47" w:rsidRPr="00750C47" w:rsidRDefault="00750C47" w:rsidP="00750C47">
      <w:pPr>
        <w:ind w:left="284" w:right="284"/>
        <w:jc w:val="both"/>
        <w:rPr>
          <w:b/>
          <w:bCs/>
        </w:rPr>
      </w:pPr>
    </w:p>
    <w:tbl>
      <w:tblPr>
        <w:tblW w:w="10348" w:type="dxa"/>
        <w:tblInd w:w="-34" w:type="dxa"/>
        <w:tblLook w:val="04A0" w:firstRow="1" w:lastRow="0" w:firstColumn="1" w:lastColumn="0" w:noHBand="0" w:noVBand="1"/>
      </w:tblPr>
      <w:tblGrid>
        <w:gridCol w:w="8789"/>
        <w:gridCol w:w="1559"/>
      </w:tblGrid>
      <w:tr w:rsidR="00750C47" w:rsidRPr="00750C47" w14:paraId="723CD0FE" w14:textId="77777777" w:rsidTr="00A4226B">
        <w:trPr>
          <w:cantSplit/>
        </w:trPr>
        <w:tc>
          <w:tcPr>
            <w:tcW w:w="8789" w:type="dxa"/>
            <w:tcBorders>
              <w:right w:val="single" w:sz="4" w:space="0" w:color="auto"/>
            </w:tcBorders>
          </w:tcPr>
          <w:p w14:paraId="2DD78B4F" w14:textId="77777777" w:rsidR="00750C47" w:rsidRPr="00750C47" w:rsidRDefault="00750C47" w:rsidP="00750C47">
            <w:pPr>
              <w:ind w:right="34"/>
              <w:jc w:val="right"/>
              <w:rPr>
                <w:b/>
                <w:bCs/>
              </w:rPr>
            </w:pPr>
            <w:r w:rsidRPr="00750C47">
              <w:rPr>
                <w:b/>
              </w:rPr>
              <w:t>ИТОГО:</w:t>
            </w:r>
          </w:p>
        </w:tc>
        <w:tc>
          <w:tcPr>
            <w:tcW w:w="1559" w:type="dxa"/>
            <w:tcBorders>
              <w:top w:val="single" w:sz="4" w:space="0" w:color="auto"/>
              <w:left w:val="single" w:sz="4" w:space="0" w:color="auto"/>
              <w:bottom w:val="single" w:sz="4" w:space="0" w:color="auto"/>
              <w:right w:val="single" w:sz="4" w:space="0" w:color="auto"/>
            </w:tcBorders>
          </w:tcPr>
          <w:p w14:paraId="41083096" w14:textId="7B469038" w:rsidR="00750C47" w:rsidRPr="00750C47" w:rsidRDefault="00750C47" w:rsidP="00750C47">
            <w:pPr>
              <w:ind w:right="33"/>
              <w:jc w:val="right"/>
              <w:rPr>
                <w:b/>
                <w:bCs/>
              </w:rPr>
            </w:pPr>
            <w:r w:rsidRPr="00750C47">
              <w:rPr>
                <w:b/>
                <w:bCs/>
              </w:rPr>
              <w:fldChar w:fldCharType="begin"/>
            </w:r>
            <w:r w:rsidRPr="00750C47">
              <w:rPr>
                <w:b/>
                <w:bCs/>
              </w:rPr>
              <w:instrText xml:space="preserve"> COMMENTS 328100 \# "# ### ##0,00"  </w:instrText>
            </w:r>
            <w:r w:rsidRPr="00750C47">
              <w:rPr>
                <w:b/>
                <w:bCs/>
              </w:rPr>
              <w:fldChar w:fldCharType="separate"/>
            </w:r>
            <w:r w:rsidRPr="00750C47">
              <w:rPr>
                <w:b/>
                <w:bCs/>
              </w:rPr>
              <w:t xml:space="preserve">  </w:t>
            </w:r>
            <w:r w:rsidRPr="00750C47">
              <w:rPr>
                <w:b/>
                <w:bCs/>
              </w:rPr>
              <w:fldChar w:fldCharType="end"/>
            </w:r>
          </w:p>
        </w:tc>
      </w:tr>
      <w:tr w:rsidR="00750C47" w:rsidRPr="00750C47" w14:paraId="06324B67" w14:textId="77777777" w:rsidTr="00A4226B">
        <w:trPr>
          <w:cantSplit/>
        </w:trPr>
        <w:tc>
          <w:tcPr>
            <w:tcW w:w="8789" w:type="dxa"/>
            <w:tcBorders>
              <w:right w:val="single" w:sz="4" w:space="0" w:color="auto"/>
            </w:tcBorders>
          </w:tcPr>
          <w:p w14:paraId="222A8CB2" w14:textId="1368ACD1" w:rsidR="00750C47" w:rsidRPr="00750C47" w:rsidRDefault="00750C47" w:rsidP="00750C47">
            <w:pPr>
              <w:ind w:right="34"/>
              <w:jc w:val="right"/>
              <w:rPr>
                <w:b/>
              </w:rPr>
            </w:pPr>
            <w:r>
              <w:rPr>
                <w:b/>
              </w:rPr>
              <w:t>Сумма НДС _</w:t>
            </w:r>
            <w:r w:rsidRPr="00750C47">
              <w:rPr>
                <w:b/>
              </w:rPr>
              <w:t>%</w:t>
            </w:r>
          </w:p>
        </w:tc>
        <w:tc>
          <w:tcPr>
            <w:tcW w:w="1559" w:type="dxa"/>
            <w:tcBorders>
              <w:top w:val="single" w:sz="4" w:space="0" w:color="auto"/>
              <w:left w:val="single" w:sz="4" w:space="0" w:color="auto"/>
              <w:bottom w:val="single" w:sz="4" w:space="0" w:color="auto"/>
              <w:right w:val="single" w:sz="4" w:space="0" w:color="auto"/>
            </w:tcBorders>
          </w:tcPr>
          <w:p w14:paraId="55645C35" w14:textId="24435893" w:rsidR="00750C47" w:rsidRPr="00750C47" w:rsidRDefault="00750C47" w:rsidP="00750C47">
            <w:pPr>
              <w:ind w:right="33"/>
              <w:jc w:val="right"/>
              <w:rPr>
                <w:b/>
              </w:rPr>
            </w:pPr>
          </w:p>
        </w:tc>
      </w:tr>
      <w:tr w:rsidR="00750C47" w:rsidRPr="00750C47" w14:paraId="36C3F605" w14:textId="77777777" w:rsidTr="00A4226B">
        <w:trPr>
          <w:cantSplit/>
        </w:trPr>
        <w:tc>
          <w:tcPr>
            <w:tcW w:w="8789" w:type="dxa"/>
            <w:tcBorders>
              <w:right w:val="single" w:sz="4" w:space="0" w:color="auto"/>
            </w:tcBorders>
          </w:tcPr>
          <w:p w14:paraId="52836258" w14:textId="77777777" w:rsidR="00750C47" w:rsidRPr="00750C47" w:rsidRDefault="00750C47" w:rsidP="00750C47">
            <w:pPr>
              <w:ind w:right="34"/>
              <w:jc w:val="right"/>
              <w:rPr>
                <w:b/>
              </w:rPr>
            </w:pPr>
            <w:r w:rsidRPr="00750C47">
              <w:rPr>
                <w:b/>
              </w:rPr>
              <w:t>Всего к оплате:</w:t>
            </w:r>
          </w:p>
        </w:tc>
        <w:tc>
          <w:tcPr>
            <w:tcW w:w="1559" w:type="dxa"/>
            <w:tcBorders>
              <w:top w:val="single" w:sz="4" w:space="0" w:color="auto"/>
              <w:left w:val="single" w:sz="4" w:space="0" w:color="auto"/>
              <w:bottom w:val="single" w:sz="4" w:space="0" w:color="auto"/>
              <w:right w:val="single" w:sz="4" w:space="0" w:color="auto"/>
            </w:tcBorders>
          </w:tcPr>
          <w:p w14:paraId="15609F17" w14:textId="46A9D3FF" w:rsidR="00750C47" w:rsidRPr="00750C47" w:rsidRDefault="00750C47" w:rsidP="00750C47">
            <w:pPr>
              <w:ind w:right="33"/>
              <w:jc w:val="right"/>
              <w:rPr>
                <w:b/>
              </w:rPr>
            </w:pPr>
            <w:r w:rsidRPr="00750C47">
              <w:rPr>
                <w:b/>
              </w:rPr>
              <w:fldChar w:fldCharType="begin"/>
            </w:r>
            <w:r w:rsidRPr="00750C47">
              <w:rPr>
                <w:b/>
              </w:rPr>
              <w:instrText xml:space="preserve"> COMMENTS 344505 \# "# ### ##0,00" </w:instrText>
            </w:r>
            <w:r w:rsidRPr="00750C47">
              <w:rPr>
                <w:b/>
              </w:rPr>
              <w:fldChar w:fldCharType="separate"/>
            </w:r>
            <w:r w:rsidRPr="00750C47">
              <w:rPr>
                <w:b/>
              </w:rPr>
              <w:t xml:space="preserve">  </w:t>
            </w:r>
            <w:r w:rsidRPr="00750C47">
              <w:rPr>
                <w:b/>
              </w:rPr>
              <w:fldChar w:fldCharType="end"/>
            </w:r>
          </w:p>
        </w:tc>
      </w:tr>
    </w:tbl>
    <w:p w14:paraId="16C1EE4B" w14:textId="77777777" w:rsidR="00750C47" w:rsidRPr="00750C47" w:rsidRDefault="00750C47" w:rsidP="00750C47">
      <w:pPr>
        <w:ind w:left="284" w:right="283"/>
        <w:jc w:val="both"/>
        <w:rPr>
          <w:b/>
          <w:bCs/>
        </w:rPr>
      </w:pPr>
    </w:p>
    <w:p w14:paraId="1DED5373" w14:textId="77777777" w:rsidR="00750C47" w:rsidRPr="00750C47" w:rsidRDefault="00750C47" w:rsidP="00750C47">
      <w:pPr>
        <w:ind w:left="284" w:right="283"/>
        <w:jc w:val="both"/>
      </w:pPr>
    </w:p>
    <w:p w14:paraId="4E8ED039" w14:textId="77777777" w:rsidR="00750C47" w:rsidRPr="00750C47" w:rsidRDefault="00750C47" w:rsidP="00750C47">
      <w:pPr>
        <w:ind w:left="363"/>
        <w:contextualSpacing/>
        <w:rPr>
          <w:rFonts w:eastAsia="Calibri"/>
          <w:lang w:eastAsia="en-US"/>
        </w:rPr>
      </w:pPr>
    </w:p>
    <w:p w14:paraId="57D6F4B2" w14:textId="77777777" w:rsidR="00750C47" w:rsidRPr="00750C47" w:rsidRDefault="00750C47" w:rsidP="00750C47">
      <w:pPr>
        <w:tabs>
          <w:tab w:val="left" w:pos="540"/>
        </w:tabs>
        <w:ind w:left="3"/>
        <w:jc w:val="both"/>
        <w:rPr>
          <w:rFonts w:eastAsia="Courier New"/>
          <w:color w:val="000000"/>
        </w:rPr>
      </w:pPr>
    </w:p>
    <w:tbl>
      <w:tblPr>
        <w:tblW w:w="5096" w:type="pct"/>
        <w:tblLook w:val="0000" w:firstRow="0" w:lastRow="0" w:firstColumn="0" w:lastColumn="0" w:noHBand="0" w:noVBand="0"/>
      </w:tblPr>
      <w:tblGrid>
        <w:gridCol w:w="5057"/>
        <w:gridCol w:w="5057"/>
      </w:tblGrid>
      <w:tr w:rsidR="00750C47" w:rsidRPr="00750C47" w14:paraId="32C9A21B" w14:textId="77777777" w:rsidTr="00A4226B">
        <w:tc>
          <w:tcPr>
            <w:tcW w:w="2500" w:type="pct"/>
            <w:tcBorders>
              <w:top w:val="nil"/>
              <w:left w:val="nil"/>
              <w:bottom w:val="nil"/>
              <w:right w:val="nil"/>
            </w:tcBorders>
            <w:shd w:val="clear" w:color="C0C0C0" w:fill="auto"/>
          </w:tcPr>
          <w:p w14:paraId="6C763045" w14:textId="77777777" w:rsidR="00750C47" w:rsidRPr="00750C47" w:rsidRDefault="00750C47" w:rsidP="00750C47">
            <w:pPr>
              <w:widowControl w:val="0"/>
              <w:rPr>
                <w:rFonts w:eastAsia="Calibri"/>
                <w:b/>
                <w:lang w:eastAsia="en-US"/>
              </w:rPr>
            </w:pPr>
            <w:r w:rsidRPr="00750C47">
              <w:rPr>
                <w:rFonts w:eastAsia="Calibri"/>
                <w:b/>
                <w:lang w:eastAsia="en-US"/>
              </w:rPr>
              <w:t>Покупатель</w:t>
            </w:r>
          </w:p>
          <w:p w14:paraId="226A02D1" w14:textId="0C97B9FF" w:rsidR="00750C47" w:rsidRPr="00750C47" w:rsidRDefault="00750C47" w:rsidP="00750C47">
            <w:pPr>
              <w:widowControl w:val="0"/>
              <w:rPr>
                <w:rFonts w:eastAsia="Calibri"/>
                <w:lang w:eastAsia="en-US"/>
              </w:rPr>
            </w:pPr>
            <w:r w:rsidRPr="00750C47">
              <w:rPr>
                <w:rFonts w:eastAsia="Calibri"/>
                <w:b/>
                <w:lang w:eastAsia="en-US"/>
              </w:rPr>
              <w:t xml:space="preserve"> </w:t>
            </w:r>
          </w:p>
        </w:tc>
        <w:tc>
          <w:tcPr>
            <w:tcW w:w="2500" w:type="pct"/>
            <w:tcBorders>
              <w:top w:val="nil"/>
              <w:left w:val="nil"/>
              <w:bottom w:val="nil"/>
              <w:right w:val="nil"/>
            </w:tcBorders>
            <w:shd w:val="clear" w:color="C0C0C0" w:fill="auto"/>
          </w:tcPr>
          <w:p w14:paraId="57FAD79A" w14:textId="77777777" w:rsidR="00750C47" w:rsidRPr="00750C47" w:rsidRDefault="00750C47" w:rsidP="00750C47">
            <w:pPr>
              <w:widowControl w:val="0"/>
              <w:rPr>
                <w:rFonts w:eastAsia="Calibri"/>
                <w:b/>
                <w:lang w:eastAsia="en-US"/>
              </w:rPr>
            </w:pPr>
            <w:r w:rsidRPr="00750C47">
              <w:rPr>
                <w:rFonts w:eastAsia="Calibri"/>
                <w:b/>
                <w:lang w:eastAsia="en-US"/>
              </w:rPr>
              <w:t>Поставщик</w:t>
            </w:r>
          </w:p>
          <w:p w14:paraId="7CB47A6D" w14:textId="33C72482" w:rsidR="00750C47" w:rsidRPr="00750C47" w:rsidRDefault="00750C47" w:rsidP="00750C47">
            <w:pPr>
              <w:widowControl w:val="0"/>
              <w:rPr>
                <w:rFonts w:eastAsia="Calibri"/>
                <w:lang w:eastAsia="en-US"/>
              </w:rPr>
            </w:pPr>
            <w:r w:rsidRPr="00750C47">
              <w:rPr>
                <w:rFonts w:eastAsia="Calibri"/>
                <w:b/>
                <w:lang w:eastAsia="en-US"/>
              </w:rPr>
              <w:t xml:space="preserve"> </w:t>
            </w:r>
          </w:p>
        </w:tc>
      </w:tr>
      <w:tr w:rsidR="00750C47" w:rsidRPr="00750C47" w14:paraId="3A724CF6" w14:textId="77777777" w:rsidTr="00A4226B">
        <w:tc>
          <w:tcPr>
            <w:tcW w:w="2500" w:type="pct"/>
            <w:tcBorders>
              <w:top w:val="nil"/>
              <w:left w:val="nil"/>
              <w:bottom w:val="nil"/>
              <w:right w:val="nil"/>
            </w:tcBorders>
            <w:shd w:val="clear" w:color="C0C0C0" w:fill="auto"/>
          </w:tcPr>
          <w:p w14:paraId="7C5CBF0B" w14:textId="77777777" w:rsidR="00750C47" w:rsidRPr="00750C47" w:rsidRDefault="00750C47" w:rsidP="00750C47">
            <w:pPr>
              <w:widowControl w:val="0"/>
              <w:rPr>
                <w:rFonts w:eastAsia="Calibri"/>
                <w:lang w:eastAsia="en-US"/>
              </w:rPr>
            </w:pPr>
          </w:p>
          <w:p w14:paraId="0D1A1604" w14:textId="77777777" w:rsidR="00750C47" w:rsidRPr="00750C47" w:rsidRDefault="00750C47" w:rsidP="00750C47">
            <w:pPr>
              <w:widowControl w:val="0"/>
              <w:rPr>
                <w:rFonts w:eastAsia="Calibri"/>
                <w:lang w:eastAsia="en-US"/>
              </w:rPr>
            </w:pPr>
          </w:p>
          <w:p w14:paraId="3CCB453C" w14:textId="4A952BC5" w:rsidR="00750C47" w:rsidRPr="00750C47" w:rsidRDefault="00750C47" w:rsidP="00750C47">
            <w:pPr>
              <w:widowControl w:val="0"/>
              <w:rPr>
                <w:rFonts w:eastAsia="Calibri"/>
                <w:lang w:eastAsia="en-US"/>
              </w:rPr>
            </w:pPr>
            <w:r w:rsidRPr="00750C47">
              <w:rPr>
                <w:rFonts w:eastAsia="Calibri"/>
                <w:lang w:eastAsia="en-US"/>
              </w:rPr>
              <w:t>_____________________ /</w:t>
            </w:r>
            <w:r>
              <w:rPr>
                <w:rFonts w:eastAsia="Calibri"/>
                <w:lang w:eastAsia="en-US"/>
              </w:rPr>
              <w:t>_________</w:t>
            </w:r>
            <w:r w:rsidRPr="00750C47">
              <w:rPr>
                <w:rFonts w:eastAsia="Calibri"/>
                <w:lang w:eastAsia="en-US"/>
              </w:rPr>
              <w:t>/</w:t>
            </w:r>
          </w:p>
        </w:tc>
        <w:tc>
          <w:tcPr>
            <w:tcW w:w="2500" w:type="pct"/>
            <w:tcBorders>
              <w:top w:val="nil"/>
              <w:left w:val="nil"/>
              <w:bottom w:val="nil"/>
              <w:right w:val="nil"/>
            </w:tcBorders>
            <w:shd w:val="clear" w:color="C0C0C0" w:fill="auto"/>
          </w:tcPr>
          <w:p w14:paraId="5D2BE7F6" w14:textId="77777777" w:rsidR="00750C47" w:rsidRPr="00750C47" w:rsidRDefault="00750C47" w:rsidP="00750C47">
            <w:pPr>
              <w:rPr>
                <w:rFonts w:eastAsia="Calibri"/>
                <w:lang w:eastAsia="en-US"/>
              </w:rPr>
            </w:pPr>
          </w:p>
          <w:p w14:paraId="786EA80C" w14:textId="77777777" w:rsidR="00750C47" w:rsidRPr="00750C47" w:rsidRDefault="00750C47" w:rsidP="00750C47">
            <w:pPr>
              <w:widowControl w:val="0"/>
              <w:rPr>
                <w:rFonts w:eastAsia="Calibri"/>
                <w:lang w:eastAsia="en-US"/>
              </w:rPr>
            </w:pPr>
          </w:p>
          <w:p w14:paraId="4831D2D7" w14:textId="0AC8D2D1" w:rsidR="00750C47" w:rsidRPr="00750C47" w:rsidRDefault="00750C47" w:rsidP="00750C47">
            <w:pPr>
              <w:widowControl w:val="0"/>
              <w:rPr>
                <w:rFonts w:eastAsia="Calibri"/>
                <w:lang w:eastAsia="en-US"/>
              </w:rPr>
            </w:pPr>
            <w:r w:rsidRPr="00750C47">
              <w:rPr>
                <w:rFonts w:eastAsia="Calibri"/>
                <w:lang w:eastAsia="en-US"/>
              </w:rPr>
              <w:t>__________________/</w:t>
            </w:r>
            <w:r>
              <w:rPr>
                <w:rFonts w:eastAsia="Calibri"/>
                <w:lang w:eastAsia="en-US"/>
              </w:rPr>
              <w:t>___________</w:t>
            </w:r>
            <w:r w:rsidRPr="00750C47">
              <w:rPr>
                <w:rFonts w:eastAsia="Calibri"/>
                <w:lang w:eastAsia="en-US"/>
              </w:rPr>
              <w:t>/</w:t>
            </w:r>
          </w:p>
        </w:tc>
      </w:tr>
      <w:tr w:rsidR="00750C47" w:rsidRPr="00750C47" w14:paraId="5F156EC6" w14:textId="77777777" w:rsidTr="00A4226B">
        <w:tc>
          <w:tcPr>
            <w:tcW w:w="2500" w:type="pct"/>
            <w:tcBorders>
              <w:top w:val="nil"/>
              <w:left w:val="nil"/>
              <w:bottom w:val="nil"/>
              <w:right w:val="nil"/>
            </w:tcBorders>
            <w:shd w:val="clear" w:color="C0C0C0" w:fill="auto"/>
          </w:tcPr>
          <w:p w14:paraId="4DFF3E73" w14:textId="77777777" w:rsidR="00750C47" w:rsidRPr="00750C47" w:rsidRDefault="00750C47" w:rsidP="00750C47">
            <w:pPr>
              <w:widowControl w:val="0"/>
              <w:spacing w:after="200" w:line="276" w:lineRule="auto"/>
              <w:rPr>
                <w:rFonts w:ascii="Calibri" w:eastAsia="Calibri" w:hAnsi="Calibri"/>
                <w:sz w:val="22"/>
                <w:szCs w:val="22"/>
                <w:lang w:eastAsia="en-US"/>
              </w:rPr>
            </w:pPr>
          </w:p>
        </w:tc>
        <w:tc>
          <w:tcPr>
            <w:tcW w:w="2500" w:type="pct"/>
            <w:tcBorders>
              <w:top w:val="nil"/>
              <w:left w:val="nil"/>
              <w:bottom w:val="nil"/>
              <w:right w:val="nil"/>
            </w:tcBorders>
            <w:shd w:val="clear" w:color="C0C0C0" w:fill="auto"/>
          </w:tcPr>
          <w:p w14:paraId="540BADC0" w14:textId="77777777" w:rsidR="00750C47" w:rsidRPr="00750C47" w:rsidRDefault="00750C47" w:rsidP="00750C47">
            <w:pPr>
              <w:widowControl w:val="0"/>
              <w:spacing w:after="200" w:line="276" w:lineRule="auto"/>
              <w:rPr>
                <w:rFonts w:ascii="Calibri" w:eastAsia="Calibri" w:hAnsi="Calibri"/>
                <w:sz w:val="22"/>
                <w:szCs w:val="22"/>
                <w:lang w:eastAsia="en-US"/>
              </w:rPr>
            </w:pPr>
          </w:p>
        </w:tc>
      </w:tr>
    </w:tbl>
    <w:p w14:paraId="54477B78" w14:textId="77777777" w:rsidR="00750C47" w:rsidRPr="00750C47" w:rsidRDefault="00750C47" w:rsidP="00750C47">
      <w:pPr>
        <w:spacing w:after="200" w:line="276" w:lineRule="auto"/>
        <w:jc w:val="center"/>
        <w:rPr>
          <w:rFonts w:ascii="Calibri" w:eastAsia="Calibri" w:hAnsi="Calibri"/>
          <w:sz w:val="22"/>
          <w:szCs w:val="22"/>
          <w:lang w:eastAsia="en-US"/>
        </w:rPr>
      </w:pPr>
    </w:p>
    <w:p w14:paraId="4D10F638" w14:textId="77777777" w:rsidR="001515DE" w:rsidRPr="001515DE" w:rsidRDefault="001515DE" w:rsidP="00750C47">
      <w:pPr>
        <w:shd w:val="clear" w:color="auto" w:fill="FFFFFF"/>
        <w:autoSpaceDE w:val="0"/>
        <w:autoSpaceDN w:val="0"/>
        <w:adjustRightInd w:val="0"/>
        <w:spacing w:line="220" w:lineRule="exact"/>
        <w:jc w:val="both"/>
        <w:rPr>
          <w:b/>
          <w:sz w:val="22"/>
          <w:szCs w:val="22"/>
        </w:rPr>
      </w:pPr>
    </w:p>
    <w:sectPr w:rsidR="001515DE" w:rsidRPr="001515DE" w:rsidSect="001515DE">
      <w:pgSz w:w="11906" w:h="16838"/>
      <w:pgMar w:top="709" w:right="707" w:bottom="851" w:left="1276" w:header="567" w:footer="567"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AB128" w14:textId="77777777" w:rsidR="00A76292" w:rsidRDefault="00A76292">
      <w:r>
        <w:separator/>
      </w:r>
    </w:p>
  </w:endnote>
  <w:endnote w:type="continuationSeparator" w:id="0">
    <w:p w14:paraId="0A43DA4A" w14:textId="77777777" w:rsidR="00A76292" w:rsidRDefault="00A7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ndale Sans UI">
    <w:charset w:val="CC"/>
    <w:family w:val="auto"/>
    <w:pitch w:val="variable"/>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82EB7" w14:textId="77777777" w:rsidR="00596541" w:rsidRDefault="00596541">
    <w:pPr>
      <w:pStyle w:val="af2"/>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3DB516B2" w14:textId="77777777" w:rsidR="00596541" w:rsidRDefault="0059654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9ACA4" w14:textId="77777777" w:rsidR="00596541" w:rsidRDefault="00596541">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FDE74" w14:textId="77777777" w:rsidR="00A76292" w:rsidRDefault="00A76292">
      <w:r>
        <w:separator/>
      </w:r>
    </w:p>
  </w:footnote>
  <w:footnote w:type="continuationSeparator" w:id="0">
    <w:p w14:paraId="710EB39D" w14:textId="77777777" w:rsidR="00A76292" w:rsidRDefault="00A76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13FC9" w14:textId="77777777" w:rsidR="00596541" w:rsidRPr="00C900B3" w:rsidRDefault="00596541">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BD2567">
      <w:rPr>
        <w:noProof/>
        <w:sz w:val="24"/>
        <w:szCs w:val="24"/>
      </w:rPr>
      <w:t>2</w:t>
    </w:r>
    <w:r w:rsidRPr="00C900B3">
      <w:rPr>
        <w:sz w:val="24"/>
        <w:szCs w:val="24"/>
      </w:rPr>
      <w:fldChar w:fldCharType="end"/>
    </w:r>
  </w:p>
  <w:p w14:paraId="4B58DBC9" w14:textId="77777777" w:rsidR="00596541" w:rsidRDefault="0059654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00000003"/>
    <w:multiLevelType w:val="multilevel"/>
    <w:tmpl w:val="BFB62820"/>
    <w:name w:val="WW8Num4"/>
    <w:lvl w:ilvl="0">
      <w:start w:val="1"/>
      <w:numFmt w:val="decimal"/>
      <w:lvlText w:val="%1."/>
      <w:lvlJc w:val="right"/>
      <w:pPr>
        <w:tabs>
          <w:tab w:val="num" w:pos="720"/>
        </w:tabs>
        <w:ind w:left="720" w:hanging="360"/>
      </w:pPr>
      <w:rPr>
        <w:rFonts w:hint="default"/>
      </w:r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1C16C0B"/>
    <w:multiLevelType w:val="multilevel"/>
    <w:tmpl w:val="1860914A"/>
    <w:lvl w:ilvl="0">
      <w:start w:val="2"/>
      <w:numFmt w:val="decimal"/>
      <w:lvlText w:val=""/>
      <w:lvlJc w:val="left"/>
      <w:pPr>
        <w:tabs>
          <w:tab w:val="num" w:pos="360"/>
        </w:tabs>
        <w:ind w:left="360" w:hanging="360"/>
      </w:pPr>
      <w:rPr>
        <w:rFonts w:hint="default"/>
      </w:rPr>
    </w:lvl>
    <w:lvl w:ilvl="1">
      <w:start w:val="2"/>
      <w:numFmt w:val="decimal"/>
      <w:isLgl/>
      <w:lvlText w:val="%1.%2."/>
      <w:lvlJc w:val="left"/>
      <w:pPr>
        <w:tabs>
          <w:tab w:val="num" w:pos="889"/>
        </w:tabs>
        <w:ind w:left="889" w:hanging="435"/>
      </w:pPr>
      <w:rPr>
        <w:rFonts w:hint="default"/>
      </w:rPr>
    </w:lvl>
    <w:lvl w:ilvl="2">
      <w:start w:val="1"/>
      <w:numFmt w:val="decimal"/>
      <w:isLgl/>
      <w:lvlText w:val="%1.%2.%3."/>
      <w:lvlJc w:val="left"/>
      <w:pPr>
        <w:tabs>
          <w:tab w:val="num" w:pos="1628"/>
        </w:tabs>
        <w:ind w:left="1628" w:hanging="720"/>
      </w:pPr>
      <w:rPr>
        <w:rFonts w:hint="default"/>
      </w:rPr>
    </w:lvl>
    <w:lvl w:ilvl="3">
      <w:start w:val="1"/>
      <w:numFmt w:val="decimal"/>
      <w:isLgl/>
      <w:lvlText w:val="%1.%2.%3.%4."/>
      <w:lvlJc w:val="left"/>
      <w:pPr>
        <w:tabs>
          <w:tab w:val="num" w:pos="2082"/>
        </w:tabs>
        <w:ind w:left="2082" w:hanging="720"/>
      </w:pPr>
      <w:rPr>
        <w:rFonts w:hint="default"/>
      </w:rPr>
    </w:lvl>
    <w:lvl w:ilvl="4">
      <w:start w:val="1"/>
      <w:numFmt w:val="decimal"/>
      <w:isLgl/>
      <w:lvlText w:val="%1.%2.%3.%4.%5."/>
      <w:lvlJc w:val="left"/>
      <w:pPr>
        <w:tabs>
          <w:tab w:val="num" w:pos="2896"/>
        </w:tabs>
        <w:ind w:left="2896" w:hanging="1080"/>
      </w:pPr>
      <w:rPr>
        <w:rFonts w:hint="default"/>
      </w:rPr>
    </w:lvl>
    <w:lvl w:ilvl="5">
      <w:start w:val="1"/>
      <w:numFmt w:val="decimal"/>
      <w:isLgl/>
      <w:lvlText w:val="%1.%2.%3.%4.%5.%6."/>
      <w:lvlJc w:val="left"/>
      <w:pPr>
        <w:tabs>
          <w:tab w:val="num" w:pos="3350"/>
        </w:tabs>
        <w:ind w:left="3350" w:hanging="1080"/>
      </w:pPr>
      <w:rPr>
        <w:rFonts w:hint="default"/>
      </w:rPr>
    </w:lvl>
    <w:lvl w:ilvl="6">
      <w:start w:val="1"/>
      <w:numFmt w:val="decimal"/>
      <w:isLgl/>
      <w:lvlText w:val="%1.%2.%3.%4.%5.%6.%7."/>
      <w:lvlJc w:val="left"/>
      <w:pPr>
        <w:tabs>
          <w:tab w:val="num" w:pos="4164"/>
        </w:tabs>
        <w:ind w:left="4164" w:hanging="1440"/>
      </w:pPr>
      <w:rPr>
        <w:rFonts w:hint="default"/>
      </w:rPr>
    </w:lvl>
    <w:lvl w:ilvl="7">
      <w:start w:val="1"/>
      <w:numFmt w:val="decimal"/>
      <w:isLgl/>
      <w:lvlText w:val="%1.%2.%3.%4.%5.%6.%7.%8."/>
      <w:lvlJc w:val="left"/>
      <w:pPr>
        <w:tabs>
          <w:tab w:val="num" w:pos="4618"/>
        </w:tabs>
        <w:ind w:left="4618" w:hanging="1440"/>
      </w:pPr>
      <w:rPr>
        <w:rFonts w:hint="default"/>
      </w:rPr>
    </w:lvl>
    <w:lvl w:ilvl="8">
      <w:start w:val="1"/>
      <w:numFmt w:val="decimal"/>
      <w:isLgl/>
      <w:lvlText w:val="%1.%2.%3.%4.%5.%6.%7.%8.%9."/>
      <w:lvlJc w:val="left"/>
      <w:pPr>
        <w:tabs>
          <w:tab w:val="num" w:pos="5432"/>
        </w:tabs>
        <w:ind w:left="5432" w:hanging="1800"/>
      </w:pPr>
      <w:rPr>
        <w:rFonts w:hint="default"/>
      </w:rPr>
    </w:lvl>
  </w:abstractNum>
  <w:abstractNum w:abstractNumId="5">
    <w:nsid w:val="02577EFD"/>
    <w:multiLevelType w:val="multilevel"/>
    <w:tmpl w:val="F40C3A2C"/>
    <w:lvl w:ilvl="0">
      <w:start w:val="7"/>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6">
    <w:nsid w:val="19410684"/>
    <w:multiLevelType w:val="hybridMultilevel"/>
    <w:tmpl w:val="957AFE92"/>
    <w:lvl w:ilvl="0" w:tplc="D61C7366">
      <w:start w:val="5"/>
      <w:numFmt w:val="decimal"/>
      <w:lvlText w:val="%1."/>
      <w:lvlJc w:val="left"/>
      <w:pPr>
        <w:ind w:left="1998" w:hanging="360"/>
      </w:pPr>
      <w:rPr>
        <w:rFonts w:hint="default"/>
        <w:b/>
      </w:rPr>
    </w:lvl>
    <w:lvl w:ilvl="1" w:tplc="04190019" w:tentative="1">
      <w:start w:val="1"/>
      <w:numFmt w:val="lowerLetter"/>
      <w:lvlText w:val="%2."/>
      <w:lvlJc w:val="left"/>
      <w:pPr>
        <w:ind w:left="2718" w:hanging="360"/>
      </w:pPr>
    </w:lvl>
    <w:lvl w:ilvl="2" w:tplc="0419001B" w:tentative="1">
      <w:start w:val="1"/>
      <w:numFmt w:val="lowerRoman"/>
      <w:lvlText w:val="%3."/>
      <w:lvlJc w:val="right"/>
      <w:pPr>
        <w:ind w:left="3438" w:hanging="180"/>
      </w:pPr>
    </w:lvl>
    <w:lvl w:ilvl="3" w:tplc="0419000F" w:tentative="1">
      <w:start w:val="1"/>
      <w:numFmt w:val="decimal"/>
      <w:lvlText w:val="%4."/>
      <w:lvlJc w:val="left"/>
      <w:pPr>
        <w:ind w:left="4158" w:hanging="360"/>
      </w:pPr>
    </w:lvl>
    <w:lvl w:ilvl="4" w:tplc="04190019" w:tentative="1">
      <w:start w:val="1"/>
      <w:numFmt w:val="lowerLetter"/>
      <w:lvlText w:val="%5."/>
      <w:lvlJc w:val="left"/>
      <w:pPr>
        <w:ind w:left="4878" w:hanging="360"/>
      </w:pPr>
    </w:lvl>
    <w:lvl w:ilvl="5" w:tplc="0419001B" w:tentative="1">
      <w:start w:val="1"/>
      <w:numFmt w:val="lowerRoman"/>
      <w:lvlText w:val="%6."/>
      <w:lvlJc w:val="right"/>
      <w:pPr>
        <w:ind w:left="5598" w:hanging="180"/>
      </w:pPr>
    </w:lvl>
    <w:lvl w:ilvl="6" w:tplc="0419000F" w:tentative="1">
      <w:start w:val="1"/>
      <w:numFmt w:val="decimal"/>
      <w:lvlText w:val="%7."/>
      <w:lvlJc w:val="left"/>
      <w:pPr>
        <w:ind w:left="6318" w:hanging="360"/>
      </w:pPr>
    </w:lvl>
    <w:lvl w:ilvl="7" w:tplc="04190019" w:tentative="1">
      <w:start w:val="1"/>
      <w:numFmt w:val="lowerLetter"/>
      <w:lvlText w:val="%8."/>
      <w:lvlJc w:val="left"/>
      <w:pPr>
        <w:ind w:left="7038" w:hanging="360"/>
      </w:pPr>
    </w:lvl>
    <w:lvl w:ilvl="8" w:tplc="0419001B" w:tentative="1">
      <w:start w:val="1"/>
      <w:numFmt w:val="lowerRoman"/>
      <w:lvlText w:val="%9."/>
      <w:lvlJc w:val="right"/>
      <w:pPr>
        <w:ind w:left="7758"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1C7A1C35"/>
    <w:multiLevelType w:val="multilevel"/>
    <w:tmpl w:val="D8A84DF2"/>
    <w:lvl w:ilvl="0">
      <w:start w:val="1"/>
      <w:numFmt w:val="decimal"/>
      <w:pStyle w:val="1"/>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1">
    <w:nsid w:val="293C1899"/>
    <w:multiLevelType w:val="hybridMultilevel"/>
    <w:tmpl w:val="D9960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4">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5">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C7C2B0C"/>
    <w:multiLevelType w:val="multilevel"/>
    <w:tmpl w:val="353CB68A"/>
    <w:lvl w:ilvl="0">
      <w:start w:val="1"/>
      <w:numFmt w:val="decimal"/>
      <w:lvlText w:val="%1."/>
      <w:lvlJc w:val="left"/>
      <w:pPr>
        <w:tabs>
          <w:tab w:val="num" w:pos="360"/>
        </w:tabs>
        <w:ind w:left="360" w:hanging="360"/>
      </w:pPr>
      <w:rPr>
        <w:rFonts w:cs="Times New Roman"/>
        <w:b/>
        <w:i w:val="0"/>
      </w:rPr>
    </w:lvl>
    <w:lvl w:ilvl="1">
      <w:start w:val="2"/>
      <w:numFmt w:val="decimal"/>
      <w:isLgl/>
      <w:lvlText w:val="%1.%2."/>
      <w:lvlJc w:val="left"/>
      <w:pPr>
        <w:ind w:left="1200" w:hanging="720"/>
      </w:pPr>
      <w:rPr>
        <w:rFonts w:cs="Times New Roman"/>
      </w:rPr>
    </w:lvl>
    <w:lvl w:ilvl="2">
      <w:start w:val="1"/>
      <w:numFmt w:val="decimal"/>
      <w:isLgl/>
      <w:lvlText w:val="%1.%2.%3."/>
      <w:lvlJc w:val="left"/>
      <w:pPr>
        <w:ind w:left="1430" w:hanging="720"/>
      </w:pPr>
      <w:rPr>
        <w:rFonts w:cs="Times New Roman"/>
      </w:rPr>
    </w:lvl>
    <w:lvl w:ilvl="3">
      <w:start w:val="1"/>
      <w:numFmt w:val="decimal"/>
      <w:isLgl/>
      <w:lvlText w:val="%1.%2.%3.%4."/>
      <w:lvlJc w:val="left"/>
      <w:pPr>
        <w:ind w:left="1560" w:hanging="1080"/>
      </w:pPr>
      <w:rPr>
        <w:rFonts w:cs="Times New Roman"/>
      </w:rPr>
    </w:lvl>
    <w:lvl w:ilvl="4">
      <w:start w:val="1"/>
      <w:numFmt w:val="decimal"/>
      <w:isLgl/>
      <w:lvlText w:val="%1.%2.%3.%4.%5."/>
      <w:lvlJc w:val="left"/>
      <w:pPr>
        <w:ind w:left="1560" w:hanging="1080"/>
      </w:pPr>
      <w:rPr>
        <w:rFonts w:cs="Times New Roman"/>
      </w:rPr>
    </w:lvl>
    <w:lvl w:ilvl="5">
      <w:start w:val="1"/>
      <w:numFmt w:val="decimal"/>
      <w:isLgl/>
      <w:lvlText w:val="%1.%2.%3.%4.%5.%6."/>
      <w:lvlJc w:val="left"/>
      <w:pPr>
        <w:ind w:left="1920" w:hanging="1440"/>
      </w:pPr>
      <w:rPr>
        <w:rFonts w:cs="Times New Roman"/>
      </w:rPr>
    </w:lvl>
    <w:lvl w:ilvl="6">
      <w:start w:val="1"/>
      <w:numFmt w:val="decimal"/>
      <w:isLgl/>
      <w:lvlText w:val="%1.%2.%3.%4.%5.%6.%7."/>
      <w:lvlJc w:val="left"/>
      <w:pPr>
        <w:ind w:left="2280" w:hanging="1800"/>
      </w:pPr>
      <w:rPr>
        <w:rFonts w:cs="Times New Roman"/>
      </w:rPr>
    </w:lvl>
    <w:lvl w:ilvl="7">
      <w:start w:val="1"/>
      <w:numFmt w:val="decimal"/>
      <w:isLgl/>
      <w:lvlText w:val="%1.%2.%3.%4.%5.%6.%7.%8."/>
      <w:lvlJc w:val="left"/>
      <w:pPr>
        <w:ind w:left="2280" w:hanging="1800"/>
      </w:pPr>
      <w:rPr>
        <w:rFonts w:cs="Times New Roman"/>
      </w:rPr>
    </w:lvl>
    <w:lvl w:ilvl="8">
      <w:start w:val="1"/>
      <w:numFmt w:val="decimal"/>
      <w:isLgl/>
      <w:lvlText w:val="%1.%2.%3.%4.%5.%6.%7.%8.%9."/>
      <w:lvlJc w:val="left"/>
      <w:pPr>
        <w:ind w:left="2640" w:hanging="2160"/>
      </w:pPr>
      <w:rPr>
        <w:rFonts w:cs="Times New Roman"/>
      </w:rPr>
    </w:lvl>
  </w:abstractNum>
  <w:abstractNum w:abstractNumId="17">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D4D41EC"/>
    <w:multiLevelType w:val="hybridMultilevel"/>
    <w:tmpl w:val="E084E49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086060"/>
    <w:multiLevelType w:val="hybridMultilevel"/>
    <w:tmpl w:val="8B8031E4"/>
    <w:lvl w:ilvl="0" w:tplc="C21C3124">
      <w:start w:val="1"/>
      <w:numFmt w:val="decimal"/>
      <w:lvlText w:val="%1."/>
      <w:lvlJc w:val="left"/>
      <w:pPr>
        <w:ind w:left="720" w:hanging="360"/>
      </w:pPr>
      <w:rPr>
        <w:rFonts w:hint="default"/>
      </w:rPr>
    </w:lvl>
    <w:lvl w:ilvl="1" w:tplc="04190019" w:tentative="1">
      <w:start w:val="1"/>
      <w:numFmt w:val="lowerLetter"/>
      <w:lvlText w:val="%2."/>
      <w:lvlJc w:val="left"/>
      <w:pPr>
        <w:ind w:left="1566" w:hanging="360"/>
      </w:pPr>
    </w:lvl>
    <w:lvl w:ilvl="2" w:tplc="0419001B" w:tentative="1">
      <w:start w:val="1"/>
      <w:numFmt w:val="lowerRoman"/>
      <w:lvlText w:val="%3."/>
      <w:lvlJc w:val="right"/>
      <w:pPr>
        <w:ind w:left="2286" w:hanging="180"/>
      </w:pPr>
    </w:lvl>
    <w:lvl w:ilvl="3" w:tplc="0419000F" w:tentative="1">
      <w:start w:val="1"/>
      <w:numFmt w:val="decimal"/>
      <w:lvlText w:val="%4."/>
      <w:lvlJc w:val="left"/>
      <w:pPr>
        <w:ind w:left="3006" w:hanging="360"/>
      </w:pPr>
    </w:lvl>
    <w:lvl w:ilvl="4" w:tplc="04190019" w:tentative="1">
      <w:start w:val="1"/>
      <w:numFmt w:val="lowerLetter"/>
      <w:lvlText w:val="%5."/>
      <w:lvlJc w:val="left"/>
      <w:pPr>
        <w:ind w:left="3726" w:hanging="360"/>
      </w:pPr>
    </w:lvl>
    <w:lvl w:ilvl="5" w:tplc="0419001B" w:tentative="1">
      <w:start w:val="1"/>
      <w:numFmt w:val="lowerRoman"/>
      <w:lvlText w:val="%6."/>
      <w:lvlJc w:val="right"/>
      <w:pPr>
        <w:ind w:left="4446" w:hanging="180"/>
      </w:pPr>
    </w:lvl>
    <w:lvl w:ilvl="6" w:tplc="0419000F" w:tentative="1">
      <w:start w:val="1"/>
      <w:numFmt w:val="decimal"/>
      <w:lvlText w:val="%7."/>
      <w:lvlJc w:val="left"/>
      <w:pPr>
        <w:ind w:left="5166" w:hanging="360"/>
      </w:pPr>
    </w:lvl>
    <w:lvl w:ilvl="7" w:tplc="04190019" w:tentative="1">
      <w:start w:val="1"/>
      <w:numFmt w:val="lowerLetter"/>
      <w:lvlText w:val="%8."/>
      <w:lvlJc w:val="left"/>
      <w:pPr>
        <w:ind w:left="5886" w:hanging="360"/>
      </w:pPr>
    </w:lvl>
    <w:lvl w:ilvl="8" w:tplc="0419001B" w:tentative="1">
      <w:start w:val="1"/>
      <w:numFmt w:val="lowerRoman"/>
      <w:lvlText w:val="%9."/>
      <w:lvlJc w:val="right"/>
      <w:pPr>
        <w:ind w:left="6606" w:hanging="180"/>
      </w:pPr>
    </w:lvl>
  </w:abstractNum>
  <w:abstractNum w:abstractNumId="23">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4">
    <w:nsid w:val="519E6DE0"/>
    <w:multiLevelType w:val="multilevel"/>
    <w:tmpl w:val="1794E0FC"/>
    <w:lvl w:ilvl="0">
      <w:start w:val="1"/>
      <w:numFmt w:val="bullet"/>
      <w:lvlText w:val=""/>
      <w:lvlJc w:val="left"/>
      <w:pPr>
        <w:ind w:left="720" w:hanging="360"/>
      </w:pPr>
      <w:rPr>
        <w:rFonts w:ascii="Symbol" w:hAnsi="Symbol" w:hint="default"/>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5">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8">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9">
    <w:nsid w:val="5CBB39C9"/>
    <w:multiLevelType w:val="multilevel"/>
    <w:tmpl w:val="44E67B3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0">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2">
    <w:nsid w:val="6751599A"/>
    <w:multiLevelType w:val="multilevel"/>
    <w:tmpl w:val="E892AC70"/>
    <w:lvl w:ilvl="0">
      <w:start w:val="1"/>
      <w:numFmt w:val="decimal"/>
      <w:lvlText w:val="%1."/>
      <w:lvlJc w:val="left"/>
      <w:pPr>
        <w:ind w:left="1998"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33">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BA442B3"/>
    <w:multiLevelType w:val="multilevel"/>
    <w:tmpl w:val="E892AC70"/>
    <w:lvl w:ilvl="0">
      <w:start w:val="1"/>
      <w:numFmt w:val="decimal"/>
      <w:lvlText w:val="%1."/>
      <w:lvlJc w:val="left"/>
      <w:pPr>
        <w:ind w:left="1998"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35">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17"/>
  </w:num>
  <w:num w:numId="2">
    <w:abstractNumId w:val="33"/>
  </w:num>
  <w:num w:numId="3">
    <w:abstractNumId w:val="15"/>
  </w:num>
  <w:num w:numId="4">
    <w:abstractNumId w:val="1"/>
  </w:num>
  <w:num w:numId="5">
    <w:abstractNumId w:val="25"/>
  </w:num>
  <w:num w:numId="6">
    <w:abstractNumId w:val="0"/>
    <w:lvlOverride w:ilvl="0">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35"/>
  </w:num>
  <w:num w:numId="14">
    <w:abstractNumId w:val="9"/>
  </w:num>
  <w:num w:numId="15">
    <w:abstractNumId w:val="28"/>
  </w:num>
  <w:num w:numId="16">
    <w:abstractNumId w:val="18"/>
  </w:num>
  <w:num w:numId="17">
    <w:abstractNumId w:val="12"/>
  </w:num>
  <w:num w:numId="18">
    <w:abstractNumId w:val="30"/>
  </w:num>
  <w:num w:numId="19">
    <w:abstractNumId w:val="31"/>
  </w:num>
  <w:num w:numId="20">
    <w:abstractNumId w:val="27"/>
  </w:num>
  <w:num w:numId="21">
    <w:abstractNumId w:val="3"/>
  </w:num>
  <w:num w:numId="22">
    <w:abstractNumId w:val="26"/>
  </w:num>
  <w:num w:numId="23">
    <w:abstractNumId w:val="5"/>
  </w:num>
  <w:num w:numId="24">
    <w:abstractNumId w:val="8"/>
  </w:num>
  <w:num w:numId="25">
    <w:abstractNumId w:val="20"/>
  </w:num>
  <w:num w:numId="26">
    <w:abstractNumId w:val="32"/>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4"/>
  </w:num>
  <w:num w:numId="30">
    <w:abstractNumId w:val="34"/>
  </w:num>
  <w:num w:numId="31">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7"/>
  </w:num>
  <w:num w:numId="34">
    <w:abstractNumId w:val="29"/>
  </w:num>
  <w:num w:numId="35">
    <w:abstractNumId w:val="21"/>
  </w:num>
  <w:num w:numId="36">
    <w:abstractNumId w:val="4"/>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9E2"/>
    <w:rsid w:val="00000B45"/>
    <w:rsid w:val="0000383A"/>
    <w:rsid w:val="00005B52"/>
    <w:rsid w:val="0001431D"/>
    <w:rsid w:val="00015099"/>
    <w:rsid w:val="000169CD"/>
    <w:rsid w:val="000225E6"/>
    <w:rsid w:val="000250D9"/>
    <w:rsid w:val="00035561"/>
    <w:rsid w:val="00035A48"/>
    <w:rsid w:val="0004156E"/>
    <w:rsid w:val="00042E43"/>
    <w:rsid w:val="00047692"/>
    <w:rsid w:val="00051551"/>
    <w:rsid w:val="00057CC5"/>
    <w:rsid w:val="00067205"/>
    <w:rsid w:val="000672B7"/>
    <w:rsid w:val="00072726"/>
    <w:rsid w:val="000738E3"/>
    <w:rsid w:val="000747F0"/>
    <w:rsid w:val="00084A24"/>
    <w:rsid w:val="00085F39"/>
    <w:rsid w:val="000866FC"/>
    <w:rsid w:val="0009720B"/>
    <w:rsid w:val="000A59F7"/>
    <w:rsid w:val="000C39EB"/>
    <w:rsid w:val="000E1256"/>
    <w:rsid w:val="000E2549"/>
    <w:rsid w:val="00111548"/>
    <w:rsid w:val="00113711"/>
    <w:rsid w:val="00114EE0"/>
    <w:rsid w:val="0011619A"/>
    <w:rsid w:val="00123989"/>
    <w:rsid w:val="00124D51"/>
    <w:rsid w:val="0013354B"/>
    <w:rsid w:val="0013687C"/>
    <w:rsid w:val="001372F0"/>
    <w:rsid w:val="00144A10"/>
    <w:rsid w:val="001509FA"/>
    <w:rsid w:val="001515DE"/>
    <w:rsid w:val="001653DF"/>
    <w:rsid w:val="00165AF0"/>
    <w:rsid w:val="001679D6"/>
    <w:rsid w:val="001706AC"/>
    <w:rsid w:val="001709BA"/>
    <w:rsid w:val="0017480C"/>
    <w:rsid w:val="00183A28"/>
    <w:rsid w:val="001840AA"/>
    <w:rsid w:val="0018446D"/>
    <w:rsid w:val="00190985"/>
    <w:rsid w:val="00191383"/>
    <w:rsid w:val="00193A08"/>
    <w:rsid w:val="001C01D6"/>
    <w:rsid w:val="001C1713"/>
    <w:rsid w:val="001C620B"/>
    <w:rsid w:val="001C66DE"/>
    <w:rsid w:val="001D0E4A"/>
    <w:rsid w:val="001D1EC6"/>
    <w:rsid w:val="001E62FA"/>
    <w:rsid w:val="001E7522"/>
    <w:rsid w:val="001F519C"/>
    <w:rsid w:val="001F5F3E"/>
    <w:rsid w:val="00201513"/>
    <w:rsid w:val="002112CE"/>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46DD"/>
    <w:rsid w:val="002A679E"/>
    <w:rsid w:val="002B2CE9"/>
    <w:rsid w:val="002B3361"/>
    <w:rsid w:val="002B342D"/>
    <w:rsid w:val="002B469B"/>
    <w:rsid w:val="002C3D42"/>
    <w:rsid w:val="002C6112"/>
    <w:rsid w:val="002F4060"/>
    <w:rsid w:val="00312E9D"/>
    <w:rsid w:val="00315367"/>
    <w:rsid w:val="00317E94"/>
    <w:rsid w:val="00333489"/>
    <w:rsid w:val="00340F97"/>
    <w:rsid w:val="00341DDE"/>
    <w:rsid w:val="0034564B"/>
    <w:rsid w:val="0035090F"/>
    <w:rsid w:val="00357BC0"/>
    <w:rsid w:val="00361E2C"/>
    <w:rsid w:val="0037376D"/>
    <w:rsid w:val="00373FE1"/>
    <w:rsid w:val="00377622"/>
    <w:rsid w:val="00377799"/>
    <w:rsid w:val="003821F9"/>
    <w:rsid w:val="003A1E3D"/>
    <w:rsid w:val="003A4B7A"/>
    <w:rsid w:val="003B2EA5"/>
    <w:rsid w:val="003C67D1"/>
    <w:rsid w:val="003D2D1F"/>
    <w:rsid w:val="003D346C"/>
    <w:rsid w:val="003E252D"/>
    <w:rsid w:val="003E39E1"/>
    <w:rsid w:val="003E5E0B"/>
    <w:rsid w:val="003F43AE"/>
    <w:rsid w:val="004033BF"/>
    <w:rsid w:val="0040443F"/>
    <w:rsid w:val="004050D0"/>
    <w:rsid w:val="004104FF"/>
    <w:rsid w:val="00422EEA"/>
    <w:rsid w:val="0042470C"/>
    <w:rsid w:val="0042562B"/>
    <w:rsid w:val="00432BC6"/>
    <w:rsid w:val="00443F10"/>
    <w:rsid w:val="00444446"/>
    <w:rsid w:val="00450D07"/>
    <w:rsid w:val="004529B3"/>
    <w:rsid w:val="00453F7A"/>
    <w:rsid w:val="004612B8"/>
    <w:rsid w:val="00461313"/>
    <w:rsid w:val="00462860"/>
    <w:rsid w:val="004636BC"/>
    <w:rsid w:val="0046758B"/>
    <w:rsid w:val="00467E96"/>
    <w:rsid w:val="00471C07"/>
    <w:rsid w:val="00480DF9"/>
    <w:rsid w:val="004A4C53"/>
    <w:rsid w:val="004B1DF3"/>
    <w:rsid w:val="004C2ACA"/>
    <w:rsid w:val="004C492D"/>
    <w:rsid w:val="004C63E2"/>
    <w:rsid w:val="004E0B22"/>
    <w:rsid w:val="004E4243"/>
    <w:rsid w:val="004F04F5"/>
    <w:rsid w:val="004F17AD"/>
    <w:rsid w:val="00503EC9"/>
    <w:rsid w:val="00504EAA"/>
    <w:rsid w:val="00506F98"/>
    <w:rsid w:val="005121FD"/>
    <w:rsid w:val="00513F5C"/>
    <w:rsid w:val="005271EF"/>
    <w:rsid w:val="005315DC"/>
    <w:rsid w:val="00536B06"/>
    <w:rsid w:val="00540252"/>
    <w:rsid w:val="00542E83"/>
    <w:rsid w:val="00543239"/>
    <w:rsid w:val="00556A5B"/>
    <w:rsid w:val="00560BF8"/>
    <w:rsid w:val="005708B2"/>
    <w:rsid w:val="0057214C"/>
    <w:rsid w:val="00574799"/>
    <w:rsid w:val="005927AD"/>
    <w:rsid w:val="00596541"/>
    <w:rsid w:val="005965AC"/>
    <w:rsid w:val="005A6CC3"/>
    <w:rsid w:val="005D613B"/>
    <w:rsid w:val="005E58CA"/>
    <w:rsid w:val="00610E2A"/>
    <w:rsid w:val="00616A5C"/>
    <w:rsid w:val="0062017F"/>
    <w:rsid w:val="00620185"/>
    <w:rsid w:val="00621CDD"/>
    <w:rsid w:val="0062411A"/>
    <w:rsid w:val="00633EB9"/>
    <w:rsid w:val="006428CA"/>
    <w:rsid w:val="00655E07"/>
    <w:rsid w:val="00664047"/>
    <w:rsid w:val="00665684"/>
    <w:rsid w:val="006707B6"/>
    <w:rsid w:val="00671C7A"/>
    <w:rsid w:val="0068263F"/>
    <w:rsid w:val="00683D54"/>
    <w:rsid w:val="00692531"/>
    <w:rsid w:val="0069628D"/>
    <w:rsid w:val="00697896"/>
    <w:rsid w:val="006A026A"/>
    <w:rsid w:val="006A0FF6"/>
    <w:rsid w:val="006B1641"/>
    <w:rsid w:val="006B4503"/>
    <w:rsid w:val="006C62CB"/>
    <w:rsid w:val="006C760E"/>
    <w:rsid w:val="006D061D"/>
    <w:rsid w:val="006D5A11"/>
    <w:rsid w:val="006D7098"/>
    <w:rsid w:val="006E1D29"/>
    <w:rsid w:val="00700D75"/>
    <w:rsid w:val="00700F99"/>
    <w:rsid w:val="0070133F"/>
    <w:rsid w:val="007015B3"/>
    <w:rsid w:val="007071F1"/>
    <w:rsid w:val="007112BB"/>
    <w:rsid w:val="00711767"/>
    <w:rsid w:val="00715860"/>
    <w:rsid w:val="00721623"/>
    <w:rsid w:val="00725B98"/>
    <w:rsid w:val="007265C3"/>
    <w:rsid w:val="00726CFB"/>
    <w:rsid w:val="0073299E"/>
    <w:rsid w:val="007413FB"/>
    <w:rsid w:val="00741F54"/>
    <w:rsid w:val="007427AD"/>
    <w:rsid w:val="00743113"/>
    <w:rsid w:val="0074357F"/>
    <w:rsid w:val="0074442F"/>
    <w:rsid w:val="007456E4"/>
    <w:rsid w:val="00750C47"/>
    <w:rsid w:val="007569F2"/>
    <w:rsid w:val="0075722B"/>
    <w:rsid w:val="00767B21"/>
    <w:rsid w:val="00770B5A"/>
    <w:rsid w:val="0077171C"/>
    <w:rsid w:val="0077462B"/>
    <w:rsid w:val="007767E1"/>
    <w:rsid w:val="0078139F"/>
    <w:rsid w:val="007833FF"/>
    <w:rsid w:val="00784AD8"/>
    <w:rsid w:val="00785C95"/>
    <w:rsid w:val="007B1E83"/>
    <w:rsid w:val="007C42FE"/>
    <w:rsid w:val="007F00D2"/>
    <w:rsid w:val="007F43E0"/>
    <w:rsid w:val="0080618B"/>
    <w:rsid w:val="00811446"/>
    <w:rsid w:val="00811726"/>
    <w:rsid w:val="00812087"/>
    <w:rsid w:val="00816D17"/>
    <w:rsid w:val="008207F0"/>
    <w:rsid w:val="00824C1A"/>
    <w:rsid w:val="00830B35"/>
    <w:rsid w:val="008323FA"/>
    <w:rsid w:val="00845EE2"/>
    <w:rsid w:val="00851A69"/>
    <w:rsid w:val="00857F77"/>
    <w:rsid w:val="00866D59"/>
    <w:rsid w:val="008677A7"/>
    <w:rsid w:val="008712DB"/>
    <w:rsid w:val="00872711"/>
    <w:rsid w:val="00883513"/>
    <w:rsid w:val="008940B4"/>
    <w:rsid w:val="0089647E"/>
    <w:rsid w:val="00896515"/>
    <w:rsid w:val="008A3513"/>
    <w:rsid w:val="008A7ADA"/>
    <w:rsid w:val="008A7F16"/>
    <w:rsid w:val="008B1960"/>
    <w:rsid w:val="008B64C8"/>
    <w:rsid w:val="008B679F"/>
    <w:rsid w:val="008B7190"/>
    <w:rsid w:val="008B77C9"/>
    <w:rsid w:val="008C6E87"/>
    <w:rsid w:val="008D6AC8"/>
    <w:rsid w:val="008E055F"/>
    <w:rsid w:val="008E190C"/>
    <w:rsid w:val="008E29A8"/>
    <w:rsid w:val="008E33F1"/>
    <w:rsid w:val="00903E10"/>
    <w:rsid w:val="00907548"/>
    <w:rsid w:val="00913F7A"/>
    <w:rsid w:val="0092160E"/>
    <w:rsid w:val="009449E2"/>
    <w:rsid w:val="00961983"/>
    <w:rsid w:val="009653F6"/>
    <w:rsid w:val="00972A04"/>
    <w:rsid w:val="00977BBD"/>
    <w:rsid w:val="009827D8"/>
    <w:rsid w:val="00986613"/>
    <w:rsid w:val="009900F3"/>
    <w:rsid w:val="00992878"/>
    <w:rsid w:val="00992F81"/>
    <w:rsid w:val="0099611B"/>
    <w:rsid w:val="00996D06"/>
    <w:rsid w:val="009A2E49"/>
    <w:rsid w:val="009A72F2"/>
    <w:rsid w:val="009B313F"/>
    <w:rsid w:val="009B3187"/>
    <w:rsid w:val="009B46CB"/>
    <w:rsid w:val="009E18FD"/>
    <w:rsid w:val="009E53A7"/>
    <w:rsid w:val="009F49A1"/>
    <w:rsid w:val="009F57FE"/>
    <w:rsid w:val="00A047BC"/>
    <w:rsid w:val="00A05BBE"/>
    <w:rsid w:val="00A216C4"/>
    <w:rsid w:val="00A23325"/>
    <w:rsid w:val="00A3772E"/>
    <w:rsid w:val="00A4224D"/>
    <w:rsid w:val="00A434E4"/>
    <w:rsid w:val="00A436C7"/>
    <w:rsid w:val="00A51D37"/>
    <w:rsid w:val="00A76292"/>
    <w:rsid w:val="00A81315"/>
    <w:rsid w:val="00A85B7B"/>
    <w:rsid w:val="00A85E6C"/>
    <w:rsid w:val="00A87716"/>
    <w:rsid w:val="00A93E8D"/>
    <w:rsid w:val="00A97687"/>
    <w:rsid w:val="00AA346E"/>
    <w:rsid w:val="00AA4F93"/>
    <w:rsid w:val="00AC041A"/>
    <w:rsid w:val="00AC06E8"/>
    <w:rsid w:val="00AC54AC"/>
    <w:rsid w:val="00AC65D1"/>
    <w:rsid w:val="00AD2B89"/>
    <w:rsid w:val="00AD3A0F"/>
    <w:rsid w:val="00AD6B3C"/>
    <w:rsid w:val="00AE0AD9"/>
    <w:rsid w:val="00AF2AC4"/>
    <w:rsid w:val="00AF3FF3"/>
    <w:rsid w:val="00B0306E"/>
    <w:rsid w:val="00B20492"/>
    <w:rsid w:val="00B25436"/>
    <w:rsid w:val="00B27DBC"/>
    <w:rsid w:val="00B31F5D"/>
    <w:rsid w:val="00B40EB9"/>
    <w:rsid w:val="00B45B4A"/>
    <w:rsid w:val="00B51BB9"/>
    <w:rsid w:val="00B55146"/>
    <w:rsid w:val="00B63463"/>
    <w:rsid w:val="00B72DD6"/>
    <w:rsid w:val="00B73607"/>
    <w:rsid w:val="00B73D44"/>
    <w:rsid w:val="00B82FD4"/>
    <w:rsid w:val="00B87E51"/>
    <w:rsid w:val="00B95915"/>
    <w:rsid w:val="00BA187C"/>
    <w:rsid w:val="00BB0FCE"/>
    <w:rsid w:val="00BC1F19"/>
    <w:rsid w:val="00BC298B"/>
    <w:rsid w:val="00BC7AF0"/>
    <w:rsid w:val="00BD01D0"/>
    <w:rsid w:val="00BD2567"/>
    <w:rsid w:val="00BD63A7"/>
    <w:rsid w:val="00BE0061"/>
    <w:rsid w:val="00BE0D8B"/>
    <w:rsid w:val="00BE1E15"/>
    <w:rsid w:val="00BE4303"/>
    <w:rsid w:val="00BE6FEC"/>
    <w:rsid w:val="00BE76C9"/>
    <w:rsid w:val="00BF10FB"/>
    <w:rsid w:val="00C12DB1"/>
    <w:rsid w:val="00C134A8"/>
    <w:rsid w:val="00C13986"/>
    <w:rsid w:val="00C15618"/>
    <w:rsid w:val="00C15B5A"/>
    <w:rsid w:val="00C22BAB"/>
    <w:rsid w:val="00C26262"/>
    <w:rsid w:val="00C319FB"/>
    <w:rsid w:val="00C339FC"/>
    <w:rsid w:val="00C34256"/>
    <w:rsid w:val="00C40644"/>
    <w:rsid w:val="00C5335F"/>
    <w:rsid w:val="00C55C8F"/>
    <w:rsid w:val="00C60352"/>
    <w:rsid w:val="00C626DD"/>
    <w:rsid w:val="00C736EF"/>
    <w:rsid w:val="00C813C9"/>
    <w:rsid w:val="00C872C1"/>
    <w:rsid w:val="00C94AB3"/>
    <w:rsid w:val="00CA1B0A"/>
    <w:rsid w:val="00CA5DC2"/>
    <w:rsid w:val="00CA6DD5"/>
    <w:rsid w:val="00CA75E6"/>
    <w:rsid w:val="00CC5155"/>
    <w:rsid w:val="00CD058E"/>
    <w:rsid w:val="00CD144D"/>
    <w:rsid w:val="00CD7C48"/>
    <w:rsid w:val="00CE3440"/>
    <w:rsid w:val="00CF75B4"/>
    <w:rsid w:val="00D023DB"/>
    <w:rsid w:val="00D03B4E"/>
    <w:rsid w:val="00D06058"/>
    <w:rsid w:val="00D44E6A"/>
    <w:rsid w:val="00D52EEF"/>
    <w:rsid w:val="00D53A93"/>
    <w:rsid w:val="00D54287"/>
    <w:rsid w:val="00D616E6"/>
    <w:rsid w:val="00D63C50"/>
    <w:rsid w:val="00D82D81"/>
    <w:rsid w:val="00D832CF"/>
    <w:rsid w:val="00D929D1"/>
    <w:rsid w:val="00DA354F"/>
    <w:rsid w:val="00DB2751"/>
    <w:rsid w:val="00DB5680"/>
    <w:rsid w:val="00DC25E7"/>
    <w:rsid w:val="00DC74B3"/>
    <w:rsid w:val="00DE103D"/>
    <w:rsid w:val="00DF7962"/>
    <w:rsid w:val="00E0077F"/>
    <w:rsid w:val="00E01CD7"/>
    <w:rsid w:val="00E05B3B"/>
    <w:rsid w:val="00E135B2"/>
    <w:rsid w:val="00E13F61"/>
    <w:rsid w:val="00E303D7"/>
    <w:rsid w:val="00E35DDF"/>
    <w:rsid w:val="00E44028"/>
    <w:rsid w:val="00E47678"/>
    <w:rsid w:val="00E510A7"/>
    <w:rsid w:val="00E52597"/>
    <w:rsid w:val="00E61367"/>
    <w:rsid w:val="00E62023"/>
    <w:rsid w:val="00E67889"/>
    <w:rsid w:val="00E90163"/>
    <w:rsid w:val="00EC1446"/>
    <w:rsid w:val="00ED5353"/>
    <w:rsid w:val="00EF1C1A"/>
    <w:rsid w:val="00EF353E"/>
    <w:rsid w:val="00F0107D"/>
    <w:rsid w:val="00F2049D"/>
    <w:rsid w:val="00F21269"/>
    <w:rsid w:val="00F34925"/>
    <w:rsid w:val="00F35218"/>
    <w:rsid w:val="00F376B4"/>
    <w:rsid w:val="00F43E41"/>
    <w:rsid w:val="00F47E85"/>
    <w:rsid w:val="00F6319D"/>
    <w:rsid w:val="00F75935"/>
    <w:rsid w:val="00F7604C"/>
    <w:rsid w:val="00F85D94"/>
    <w:rsid w:val="00F86AFB"/>
    <w:rsid w:val="00F90E89"/>
    <w:rsid w:val="00F9166E"/>
    <w:rsid w:val="00F97A30"/>
    <w:rsid w:val="00FA0A3A"/>
    <w:rsid w:val="00FA1FBA"/>
    <w:rsid w:val="00FA5F78"/>
    <w:rsid w:val="00FC2A39"/>
    <w:rsid w:val="00FC64C0"/>
    <w:rsid w:val="00FC6B57"/>
    <w:rsid w:val="00FE5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049C0"/>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5562"/>
    <w:rPr>
      <w:sz w:val="24"/>
      <w:szCs w:val="24"/>
    </w:rPr>
  </w:style>
  <w:style w:type="paragraph" w:styleId="1">
    <w:name w:val="heading 1"/>
    <w:basedOn w:val="a0"/>
    <w:next w:val="a0"/>
    <w:link w:val="10"/>
    <w:uiPriority w:val="9"/>
    <w:qFormat/>
    <w:rsid w:val="00665684"/>
    <w:pPr>
      <w:keepNext/>
      <w:keepLines/>
      <w:widowControl w:val="0"/>
      <w:numPr>
        <w:numId w:val="24"/>
      </w:numPr>
      <w:spacing w:line="288" w:lineRule="exact"/>
      <w:jc w:val="center"/>
      <w:outlineLvl w:val="0"/>
    </w:pPr>
    <w:rPr>
      <w:b/>
      <w:bCs/>
      <w:color w:val="000000"/>
      <w:sz w:val="22"/>
      <w:szCs w:val="22"/>
      <w:lang w:bidi="ru-RU"/>
    </w:rPr>
  </w:style>
  <w:style w:type="paragraph" w:styleId="3">
    <w:name w:val="heading 3"/>
    <w:basedOn w:val="a0"/>
    <w:next w:val="a0"/>
    <w:link w:val="30"/>
    <w:semiHidden/>
    <w:unhideWhenUsed/>
    <w:qFormat/>
    <w:rsid w:val="00EC1446"/>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link w:val="a8"/>
    <w:rsid w:val="0040443F"/>
    <w:pPr>
      <w:spacing w:after="120"/>
    </w:pPr>
  </w:style>
  <w:style w:type="character" w:customStyle="1" w:styleId="postbody">
    <w:name w:val="postbody"/>
    <w:basedOn w:val="a1"/>
    <w:rsid w:val="005E58CA"/>
  </w:style>
  <w:style w:type="paragraph" w:customStyle="1" w:styleId="a9">
    <w:name w:val="Знак"/>
    <w:basedOn w:val="a0"/>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c">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d">
    <w:name w:val="header"/>
    <w:aliases w:val="Linie,header,Знак8,Header/Footer,header odd,Hyphen,הנדון"/>
    <w:basedOn w:val="a0"/>
    <w:link w:val="ae"/>
    <w:uiPriority w:val="99"/>
    <w:rsid w:val="00B20492"/>
    <w:pPr>
      <w:tabs>
        <w:tab w:val="center" w:pos="4677"/>
        <w:tab w:val="right" w:pos="9355"/>
      </w:tabs>
    </w:pPr>
    <w:rPr>
      <w:sz w:val="28"/>
      <w:szCs w:val="28"/>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rsid w:val="00B20492"/>
    <w:rPr>
      <w:sz w:val="28"/>
      <w:szCs w:val="28"/>
    </w:rPr>
  </w:style>
  <w:style w:type="character" w:styleId="af">
    <w:name w:val="page number"/>
    <w:basedOn w:val="a1"/>
    <w:rsid w:val="00B20492"/>
  </w:style>
  <w:style w:type="paragraph" w:customStyle="1" w:styleId="31">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0">
    <w:name w:val="Normal (Web)"/>
    <w:aliases w:val=" Знак Знак Знак Знак Знак Знак Знак Знак Знак Знак Знак Знак Знак Знак"/>
    <w:basedOn w:val="a0"/>
    <w:link w:val="af1"/>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2">
    <w:name w:val="footer"/>
    <w:basedOn w:val="a0"/>
    <w:link w:val="af3"/>
    <w:uiPriority w:val="99"/>
    <w:rsid w:val="00B20492"/>
    <w:pPr>
      <w:tabs>
        <w:tab w:val="center" w:pos="4677"/>
        <w:tab w:val="right" w:pos="9355"/>
      </w:tabs>
    </w:pPr>
    <w:rPr>
      <w:sz w:val="28"/>
      <w:szCs w:val="28"/>
    </w:rPr>
  </w:style>
  <w:style w:type="character" w:customStyle="1" w:styleId="af3">
    <w:name w:val="Нижний колонтитул Знак"/>
    <w:link w:val="af2"/>
    <w:uiPriority w:val="99"/>
    <w:rsid w:val="00B20492"/>
    <w:rPr>
      <w:sz w:val="28"/>
      <w:szCs w:val="28"/>
    </w:rPr>
  </w:style>
  <w:style w:type="character" w:customStyle="1" w:styleId="af1">
    <w:name w:val="Обычный (веб) Знак"/>
    <w:aliases w:val=" Знак Знак Знак Знак Знак Знак Знак Знак Знак Знак Знак Знак Знак Знак Знак"/>
    <w:link w:val="af0"/>
    <w:rsid w:val="00B20492"/>
    <w:rPr>
      <w:sz w:val="24"/>
      <w:szCs w:val="24"/>
    </w:rPr>
  </w:style>
  <w:style w:type="character" w:customStyle="1" w:styleId="22">
    <w:name w:val="Стиль2 Знак"/>
    <w:link w:val="21"/>
    <w:locked/>
    <w:rsid w:val="00B20492"/>
    <w:rPr>
      <w:sz w:val="24"/>
    </w:rPr>
  </w:style>
  <w:style w:type="table" w:styleId="af4">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 w:type="paragraph" w:styleId="af5">
    <w:name w:val="No Spacing"/>
    <w:uiPriority w:val="1"/>
    <w:qFormat/>
    <w:rsid w:val="00057CC5"/>
    <w:rPr>
      <w:lang w:eastAsia="en-US"/>
    </w:rPr>
  </w:style>
  <w:style w:type="character" w:customStyle="1" w:styleId="10">
    <w:name w:val="Заголовок 1 Знак"/>
    <w:basedOn w:val="a1"/>
    <w:link w:val="1"/>
    <w:uiPriority w:val="9"/>
    <w:rsid w:val="00665684"/>
    <w:rPr>
      <w:b/>
      <w:bCs/>
      <w:color w:val="000000"/>
      <w:sz w:val="22"/>
      <w:szCs w:val="22"/>
      <w:lang w:bidi="ru-RU"/>
    </w:rPr>
  </w:style>
  <w:style w:type="paragraph" w:styleId="af6">
    <w:name w:val="List Paragraph"/>
    <w:basedOn w:val="a0"/>
    <w:uiPriority w:val="34"/>
    <w:qFormat/>
    <w:rsid w:val="007767E1"/>
    <w:pPr>
      <w:ind w:left="720"/>
      <w:contextualSpacing/>
    </w:pPr>
  </w:style>
  <w:style w:type="paragraph" w:styleId="23">
    <w:name w:val="Body Text 2"/>
    <w:basedOn w:val="a0"/>
    <w:link w:val="24"/>
    <w:rsid w:val="00FE5820"/>
    <w:pPr>
      <w:spacing w:after="120" w:line="480" w:lineRule="auto"/>
    </w:pPr>
  </w:style>
  <w:style w:type="character" w:customStyle="1" w:styleId="24">
    <w:name w:val="Основной текст 2 Знак"/>
    <w:basedOn w:val="a1"/>
    <w:link w:val="23"/>
    <w:rsid w:val="00FE5820"/>
    <w:rPr>
      <w:sz w:val="24"/>
      <w:szCs w:val="24"/>
    </w:rPr>
  </w:style>
  <w:style w:type="character" w:customStyle="1" w:styleId="af7">
    <w:name w:val="номер страницы"/>
    <w:uiPriority w:val="99"/>
    <w:rsid w:val="00504EAA"/>
    <w:rPr>
      <w:rFonts w:ascii="Times New Roman" w:hAnsi="Times New Roman" w:cs="Times New Roman"/>
    </w:rPr>
  </w:style>
  <w:style w:type="paragraph" w:customStyle="1" w:styleId="11">
    <w:name w:val="Название1"/>
    <w:basedOn w:val="a0"/>
    <w:qFormat/>
    <w:rsid w:val="009900F3"/>
    <w:pPr>
      <w:jc w:val="center"/>
    </w:pPr>
    <w:rPr>
      <w:b/>
      <w:bCs/>
      <w:lang w:val="x-none" w:eastAsia="x-none"/>
    </w:rPr>
  </w:style>
  <w:style w:type="paragraph" w:customStyle="1" w:styleId="af8">
    <w:name w:val="Содержимое таблицы"/>
    <w:basedOn w:val="a0"/>
    <w:qFormat/>
    <w:rsid w:val="002B342D"/>
    <w:pPr>
      <w:widowControl w:val="0"/>
      <w:suppressLineNumbers/>
      <w:suppressAutoHyphens/>
    </w:pPr>
    <w:rPr>
      <w:rFonts w:eastAsia="Andale Sans UI" w:cs="Tahoma"/>
      <w:kern w:val="2"/>
      <w:lang w:val="de-DE" w:eastAsia="ja-JP" w:bidi="fa-IR"/>
    </w:rPr>
  </w:style>
  <w:style w:type="table" w:customStyle="1" w:styleId="12">
    <w:name w:val="Сетка таблицы1"/>
    <w:basedOn w:val="a2"/>
    <w:next w:val="af4"/>
    <w:uiPriority w:val="59"/>
    <w:rsid w:val="001515DE"/>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1"/>
    <w:link w:val="3"/>
    <w:semiHidden/>
    <w:rsid w:val="00EC1446"/>
    <w:rPr>
      <w:rFonts w:asciiTheme="majorHAnsi" w:eastAsiaTheme="majorEastAsia" w:hAnsiTheme="majorHAnsi" w:cstheme="majorBidi"/>
      <w:color w:val="243F60" w:themeColor="accent1" w:themeShade="7F"/>
      <w:sz w:val="24"/>
      <w:szCs w:val="24"/>
    </w:rPr>
  </w:style>
  <w:style w:type="character" w:styleId="af9">
    <w:name w:val="Emphasis"/>
    <w:uiPriority w:val="20"/>
    <w:qFormat/>
    <w:rsid w:val="00EC1446"/>
    <w:rPr>
      <w:i/>
      <w:iCs/>
    </w:rPr>
  </w:style>
  <w:style w:type="character" w:customStyle="1" w:styleId="a8">
    <w:name w:val="Основной текст Знак"/>
    <w:link w:val="a7"/>
    <w:rsid w:val="00EC14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968284">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788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DBE29-072C-4A6E-9760-1DAC1EC5D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5541</Words>
  <Characters>31587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37054</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Григорьева Екатерина Геннадьевна</cp:lastModifiedBy>
  <cp:revision>2</cp:revision>
  <cp:lastPrinted>2023-01-30T11:41:00Z</cp:lastPrinted>
  <dcterms:created xsi:type="dcterms:W3CDTF">2025-10-22T06:09:00Z</dcterms:created>
  <dcterms:modified xsi:type="dcterms:W3CDTF">2025-10-22T06:09:00Z</dcterms:modified>
</cp:coreProperties>
</file>