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№1177</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5B4EBD">
        <w:tab/>
      </w:r>
      <w:r w:rsidR="005B4EBD">
        <w:tab/>
      </w:r>
      <w:r w:rsidR="005B4EBD">
        <w:tab/>
      </w:r>
      <w:r w:rsidR="005B4EBD">
        <w:tab/>
      </w:r>
      <w:r w:rsidR="005B4EBD">
        <w:tab/>
      </w:r>
      <w:r w:rsidR="005B4EBD">
        <w:tab/>
      </w:r>
      <w:r w:rsidR="005B4EBD">
        <w:tab/>
      </w:r>
      <w:r w:rsidRPr="00C34761">
        <w:t xml:space="preserve"> </w:t>
      </w:r>
      <w:r w:rsidR="005B4EBD">
        <w:t>30.10</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F1640D" w:rsidRPr="00F1640D">
        <w:rPr>
          <w:b/>
          <w:bCs/>
          <w:sz w:val="22"/>
          <w:szCs w:val="22"/>
          <w:u w:val="single"/>
          <w:lang w:val="ru-RU"/>
        </w:rPr>
        <w:t>Выполнение комплекса работ по прокладке канализационных сетей к многоквартирному жилому дому поз. 22 со встроенными помещениями общественного назначения на ул.Чехова г.Йошкар-Ола</w:t>
      </w:r>
      <w:r w:rsidR="00F1640D">
        <w:rPr>
          <w:b/>
          <w:bCs/>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986614" w:rsidRPr="00986614">
        <w:rPr>
          <w:sz w:val="22"/>
          <w:szCs w:val="22"/>
          <w:lang w:val="ru-RU"/>
        </w:rPr>
        <w:t xml:space="preserve">Республика </w:t>
      </w:r>
      <w:r w:rsidR="00986614" w:rsidRPr="00986614">
        <w:rPr>
          <w:sz w:val="22"/>
          <w:szCs w:val="22"/>
          <w:lang w:val="ru-RU"/>
        </w:rPr>
        <w:br/>
        <w:t>Марий Эл, г. Йошкар-Ола</w:t>
      </w:r>
      <w:r w:rsidR="00F1640D">
        <w:rPr>
          <w:sz w:val="22"/>
          <w:szCs w:val="22"/>
          <w:lang w:val="ru-RU"/>
        </w:rPr>
        <w:t>, ул. Чехова,поз.22</w:t>
      </w:r>
      <w:r w:rsidR="00AD676E" w:rsidRPr="00AD676E">
        <w:rPr>
          <w:bCs/>
          <w:sz w:val="22"/>
          <w:szCs w:val="22"/>
          <w:lang w:val="ru-RU"/>
        </w:rPr>
        <w:t>;</w:t>
      </w:r>
    </w:p>
    <w:p w:rsidR="006175A4" w:rsidRPr="004A1A0B"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86614" w:rsidRPr="00986614">
        <w:rPr>
          <w:bCs/>
          <w:sz w:val="22"/>
          <w:szCs w:val="22"/>
          <w:lang w:val="ru-RU"/>
        </w:rPr>
        <w:t xml:space="preserve">с момента заключения договора </w:t>
      </w:r>
      <w:r w:rsidR="00F1640D">
        <w:rPr>
          <w:bCs/>
          <w:sz w:val="22"/>
          <w:szCs w:val="22"/>
          <w:lang w:val="ru-RU"/>
        </w:rPr>
        <w:t>до 30.09.2024г.</w:t>
      </w:r>
    </w:p>
    <w:p w:rsidR="00986614" w:rsidRPr="00986614" w:rsidRDefault="00365B18" w:rsidP="00986614">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986614" w:rsidRPr="00986614">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986614" w:rsidRPr="00986614" w:rsidRDefault="00986614" w:rsidP="006F0A00">
      <w:pPr>
        <w:pStyle w:val="a"/>
        <w:numPr>
          <w:ilvl w:val="0"/>
          <w:numId w:val="0"/>
        </w:numPr>
        <w:autoSpaceDE w:val="0"/>
        <w:autoSpaceDN w:val="0"/>
        <w:ind w:firstLine="567"/>
        <w:jc w:val="both"/>
        <w:rPr>
          <w:sz w:val="22"/>
          <w:szCs w:val="22"/>
        </w:rPr>
      </w:pPr>
      <w:r w:rsidRPr="0098661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373381" w:rsidRPr="00AD676E" w:rsidRDefault="00986614" w:rsidP="006F0A00">
      <w:pPr>
        <w:pStyle w:val="a"/>
        <w:numPr>
          <w:ilvl w:val="0"/>
          <w:numId w:val="0"/>
        </w:numPr>
        <w:autoSpaceDE w:val="0"/>
        <w:autoSpaceDN w:val="0"/>
        <w:spacing w:line="276" w:lineRule="auto"/>
        <w:ind w:firstLine="567"/>
        <w:jc w:val="both"/>
        <w:rPr>
          <w:sz w:val="22"/>
          <w:szCs w:val="22"/>
        </w:rPr>
      </w:pPr>
      <w:r w:rsidRPr="00986614">
        <w:rPr>
          <w:sz w:val="22"/>
          <w:szCs w:val="22"/>
        </w:rPr>
        <w:t xml:space="preserve">В ходе производства работ Подрядчик обязан фиксировать прокладку канализационных сетей </w:t>
      </w:r>
      <w:r w:rsidRPr="00986614">
        <w:rPr>
          <w:sz w:val="22"/>
          <w:szCs w:val="22"/>
        </w:rPr>
        <w:br/>
        <w:t xml:space="preserve">в МУП «Архитектор» г. Йошкар-Олы (получение исполнительных съемок в М 1:500) и предоставлять </w:t>
      </w:r>
      <w:r w:rsidRPr="00986614">
        <w:rPr>
          <w:sz w:val="22"/>
          <w:szCs w:val="22"/>
        </w:rPr>
        <w:br/>
        <w:t>их Заказчику, в объеме, предусмотренном технической документацией.</w:t>
      </w:r>
    </w:p>
    <w:p w:rsidR="006175A4" w:rsidRPr="0098661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00F1640D">
        <w:rPr>
          <w:b/>
          <w:bCs/>
          <w:sz w:val="22"/>
          <w:szCs w:val="22"/>
          <w:lang w:val="ru-RU"/>
        </w:rPr>
        <w:t>273 449</w:t>
      </w:r>
      <w:r w:rsidR="00986614" w:rsidRPr="00986614">
        <w:rPr>
          <w:b/>
          <w:bCs/>
          <w:sz w:val="22"/>
          <w:szCs w:val="22"/>
          <w:lang w:val="ru-RU"/>
        </w:rPr>
        <w:t xml:space="preserve"> (</w:t>
      </w:r>
      <w:r w:rsidR="00F1640D">
        <w:rPr>
          <w:b/>
          <w:bCs/>
          <w:sz w:val="22"/>
          <w:szCs w:val="22"/>
          <w:lang w:val="ru-RU"/>
        </w:rPr>
        <w:t>Двести семьдесят три тысячи четыреста сорок девять</w:t>
      </w:r>
      <w:r w:rsidR="00986614" w:rsidRPr="00986614">
        <w:rPr>
          <w:b/>
          <w:bCs/>
          <w:sz w:val="22"/>
          <w:szCs w:val="22"/>
          <w:lang w:val="ru-RU"/>
        </w:rPr>
        <w:t xml:space="preserve">) рублей </w:t>
      </w:r>
      <w:r w:rsidR="00F1640D">
        <w:rPr>
          <w:b/>
          <w:bCs/>
          <w:sz w:val="22"/>
          <w:szCs w:val="22"/>
          <w:lang w:val="ru-RU"/>
        </w:rPr>
        <w:t>50</w:t>
      </w:r>
      <w:r w:rsidR="00986614" w:rsidRPr="00986614">
        <w:rPr>
          <w:b/>
          <w:bCs/>
          <w:sz w:val="22"/>
          <w:szCs w:val="22"/>
          <w:lang w:val="ru-RU"/>
        </w:rPr>
        <w:t xml:space="preserve">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986614" w:rsidRPr="00986614">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05"/>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6F0A00"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986614">
      <w:pPr>
        <w:pStyle w:val="af1"/>
        <w:spacing w:line="276" w:lineRule="auto"/>
        <w:ind w:firstLine="851"/>
        <w:jc w:val="both"/>
        <w:rPr>
          <w:lang w:val="ru-RU"/>
        </w:rPr>
      </w:pPr>
      <w:r w:rsidRPr="0028615C">
        <w:rPr>
          <w:sz w:val="22"/>
          <w:szCs w:val="22"/>
          <w:lang w:val="ru-RU"/>
        </w:rPr>
        <w:lastRenderedPageBreak/>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986614">
        <w:rPr>
          <w:bCs/>
          <w:sz w:val="22"/>
          <w:szCs w:val="22"/>
          <w:lang w:val="ru-RU"/>
        </w:rPr>
        <w:t>в</w:t>
      </w:r>
      <w:r w:rsidR="00986614" w:rsidRPr="00986614">
        <w:rPr>
          <w:bCs/>
          <w:sz w:val="22"/>
          <w:szCs w:val="22"/>
          <w:lang w:val="ru-RU"/>
        </w:rPr>
        <w:t xml:space="preserve">ыполнение комплекса работ </w:t>
      </w:r>
      <w:r w:rsidR="00F1640D" w:rsidRPr="00F1640D">
        <w:rPr>
          <w:bCs/>
          <w:sz w:val="22"/>
          <w:szCs w:val="22"/>
          <w:lang w:val="ru-RU"/>
        </w:rPr>
        <w:t>по прокладке канализационных сетей к многоквартирному жилому дому поз. 22 со встроенными помещениями общественного назначения на ул.Чехова г.Йошкар-Ола</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986614" w:rsidP="0028615C">
      <w:pPr>
        <w:spacing w:line="276" w:lineRule="auto"/>
        <w:ind w:left="426" w:right="-77"/>
        <w:jc w:val="center"/>
        <w:rPr>
          <w:b/>
          <w:bCs/>
          <w:sz w:val="22"/>
          <w:szCs w:val="22"/>
        </w:rPr>
      </w:pPr>
      <w:r w:rsidRPr="00986614">
        <w:rPr>
          <w:b/>
          <w:bCs/>
          <w:sz w:val="22"/>
          <w:szCs w:val="22"/>
        </w:rPr>
        <w:t>ОБЩЕСТВО С ОГРАНИЧЕННОЙ ОТВЕТСТВЕННОСТЬЮ СПЕЦИАЛИЗИРОВАННЫЙ ЗАСТРОЙЩИК "</w:t>
      </w:r>
      <w:r w:rsidR="00F1640D">
        <w:rPr>
          <w:b/>
          <w:bCs/>
          <w:sz w:val="22"/>
          <w:szCs w:val="22"/>
        </w:rPr>
        <w:t>СТРОЙИНВЕСТ</w:t>
      </w:r>
      <w:r w:rsidRPr="00986614">
        <w:rPr>
          <w:b/>
          <w:bCs/>
          <w:sz w:val="22"/>
          <w:szCs w:val="22"/>
        </w:rPr>
        <w:t>"</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9F2C2D">
        <w:rPr>
          <w:b/>
          <w:bCs/>
          <w:sz w:val="22"/>
          <w:szCs w:val="22"/>
        </w:rPr>
        <w:t>1215179</w:t>
      </w:r>
      <w:bookmarkStart w:id="0" w:name="_GoBack"/>
      <w:bookmarkEnd w:id="0"/>
      <w:r w:rsidR="00F1640D">
        <w:rPr>
          <w:b/>
          <w:bCs/>
          <w:sz w:val="22"/>
          <w:szCs w:val="22"/>
        </w:rPr>
        <w:t>166</w:t>
      </w:r>
      <w:r w:rsidR="00AD676E">
        <w:rPr>
          <w:b/>
          <w:bCs/>
          <w:sz w:val="22"/>
          <w:szCs w:val="22"/>
        </w:rPr>
        <w:t>/</w:t>
      </w:r>
      <w:r w:rsidR="00986614" w:rsidRPr="00986614">
        <w:rPr>
          <w:b/>
          <w:bCs/>
          <w:sz w:val="22"/>
          <w:szCs w:val="22"/>
        </w:rPr>
        <w:t>121501001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F1640D">
        <w:rPr>
          <w:bCs/>
          <w:sz w:val="22"/>
          <w:szCs w:val="22"/>
        </w:rPr>
        <w:t>424000, Республика Марий Эл, Г.О</w:t>
      </w:r>
      <w:r w:rsidR="00986614" w:rsidRPr="00986614">
        <w:rPr>
          <w:bCs/>
          <w:sz w:val="22"/>
          <w:szCs w:val="22"/>
        </w:rPr>
        <w:t xml:space="preserve">. ГОРОД ЙОШКАР-ОЛА, Г ЙОШКАР-ОЛА, УЛ </w:t>
      </w:r>
      <w:r w:rsidR="00F1640D">
        <w:rPr>
          <w:bCs/>
          <w:sz w:val="22"/>
          <w:szCs w:val="22"/>
        </w:rPr>
        <w:t>БАУМАНА</w:t>
      </w:r>
      <w:r w:rsidR="00986614" w:rsidRPr="00986614">
        <w:rPr>
          <w:bCs/>
          <w:sz w:val="22"/>
          <w:szCs w:val="22"/>
        </w:rPr>
        <w:t xml:space="preserve">, Д. </w:t>
      </w:r>
      <w:r w:rsidR="00F1640D">
        <w:rPr>
          <w:bCs/>
          <w:sz w:val="22"/>
          <w:szCs w:val="22"/>
        </w:rPr>
        <w:t>16</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3B2" w:rsidRDefault="007603B2">
      <w:r>
        <w:separator/>
      </w:r>
    </w:p>
  </w:endnote>
  <w:endnote w:type="continuationSeparator" w:id="1">
    <w:p w:rsidR="007603B2" w:rsidRDefault="007603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3B2" w:rsidRDefault="007603B2">
      <w:r>
        <w:separator/>
      </w:r>
    </w:p>
  </w:footnote>
  <w:footnote w:type="continuationSeparator" w:id="1">
    <w:p w:rsidR="007603B2" w:rsidRDefault="007603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7E6772"/>
    <w:rsid w:val="00000D62"/>
    <w:rsid w:val="000027CD"/>
    <w:rsid w:val="00017487"/>
    <w:rsid w:val="00021DE4"/>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8DAA5-E5D3-41DB-8C19-B269BB6E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576</Words>
  <Characters>3288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5</cp:revision>
  <cp:lastPrinted>2023-01-30T12:35:00Z</cp:lastPrinted>
  <dcterms:created xsi:type="dcterms:W3CDTF">2023-10-26T07:16:00Z</dcterms:created>
  <dcterms:modified xsi:type="dcterms:W3CDTF">2023-10-30T05:40:00Z</dcterms:modified>
</cp:coreProperties>
</file>