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33" w:type="dxa"/>
        <w:tblLayout w:type="fixed"/>
        <w:tblLook w:val="0000"/>
      </w:tblPr>
      <w:tblGrid>
        <w:gridCol w:w="5245"/>
        <w:gridCol w:w="4955"/>
      </w:tblGrid>
      <w:tr w:rsidR="0048396E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>рное предприятие «Водоканал» г</w:t>
            </w:r>
            <w:proofErr w:type="gramStart"/>
            <w:r w:rsidR="000F3FE9">
              <w:rPr>
                <w:sz w:val="28"/>
                <w:szCs w:val="28"/>
              </w:rPr>
              <w:t>.</w:t>
            </w:r>
            <w:r w:rsidRPr="00A82492">
              <w:rPr>
                <w:sz w:val="28"/>
                <w:szCs w:val="28"/>
              </w:rPr>
              <w:t>Й</w:t>
            </w:r>
            <w:proofErr w:type="gramEnd"/>
            <w:r w:rsidRPr="00A82492">
              <w:rPr>
                <w:sz w:val="28"/>
                <w:szCs w:val="28"/>
              </w:rPr>
              <w:t>ошкар-Олы»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 образования «Город Йошкар-Ола»</w:t>
            </w:r>
          </w:p>
          <w:p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:rsidR="005E4AB9" w:rsidRPr="006874D5" w:rsidRDefault="006822D7" w:rsidP="004477C4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 xml:space="preserve"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</w:t>
      </w:r>
      <w:proofErr w:type="gramStart"/>
      <w:r w:rsidRPr="006874D5">
        <w:rPr>
          <w:color w:val="000000"/>
          <w:spacing w:val="-4"/>
        </w:rPr>
        <w:t>г</w:t>
      </w:r>
      <w:proofErr w:type="gramEnd"/>
      <w:r w:rsidRPr="006874D5">
        <w:rPr>
          <w:color w:val="000000"/>
          <w:spacing w:val="-4"/>
        </w:rPr>
        <w:t>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:rsidR="003822DB" w:rsidRPr="003822DB" w:rsidRDefault="003822DB" w:rsidP="003822DB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 w:rsidRPr="003822DB">
        <w:rPr>
          <w:bCs/>
        </w:rPr>
        <w:t xml:space="preserve">В пункте «Форма, сроки и порядок оплаты поставляемого товара» Извещения о закупке, в п. 18 Раздела </w:t>
      </w:r>
      <w:r w:rsidRPr="003822DB">
        <w:rPr>
          <w:bCs/>
          <w:lang w:val="en-US"/>
        </w:rPr>
        <w:t>II</w:t>
      </w:r>
      <w:r w:rsidRPr="003822DB">
        <w:rPr>
          <w:bCs/>
        </w:rPr>
        <w:t xml:space="preserve"> «Информационная карта аукциона в электронной форме», в п. 5.2 Раздела </w:t>
      </w:r>
      <w:r w:rsidRPr="003822DB">
        <w:rPr>
          <w:bCs/>
          <w:lang w:val="en-US"/>
        </w:rPr>
        <w:t>III</w:t>
      </w:r>
      <w:r w:rsidRPr="003822DB">
        <w:rPr>
          <w:bCs/>
        </w:rPr>
        <w:t xml:space="preserve"> «Техническое задание» и в п. 5.2.  Приложения №2 к Договору на оказание финансовых услуг (лизинга) Раздела </w:t>
      </w:r>
      <w:r w:rsidRPr="003822DB">
        <w:rPr>
          <w:bCs/>
          <w:lang w:val="en-US"/>
        </w:rPr>
        <w:t>VI</w:t>
      </w:r>
      <w:r w:rsidRPr="003822DB">
        <w:rPr>
          <w:bCs/>
        </w:rPr>
        <w:t xml:space="preserve"> «Проект договора» Документац</w:t>
      </w:r>
      <w:proofErr w:type="gramStart"/>
      <w:r w:rsidRPr="003822DB">
        <w:rPr>
          <w:bCs/>
        </w:rPr>
        <w:t>ии ау</w:t>
      </w:r>
      <w:proofErr w:type="gramEnd"/>
      <w:r w:rsidRPr="003822DB">
        <w:rPr>
          <w:bCs/>
        </w:rPr>
        <w:t xml:space="preserve">кциона в электронной форме на оказание услуг по  финансовой аренде (лизингу) автотранспортных средств  (КАМАЗ 65115-26 «Евро-2» или эквивалент) в количестве 2 (двух) единиц </w:t>
      </w:r>
      <w:r>
        <w:rPr>
          <w:bCs/>
        </w:rPr>
        <w:t xml:space="preserve">(далее – Документация о закупке) </w:t>
      </w:r>
      <w:r w:rsidRPr="003822DB">
        <w:rPr>
          <w:bCs/>
        </w:rPr>
        <w:t>исключ</w:t>
      </w:r>
      <w:r>
        <w:rPr>
          <w:bCs/>
        </w:rPr>
        <w:t>ены</w:t>
      </w:r>
      <w:r w:rsidRPr="003822DB">
        <w:rPr>
          <w:bCs/>
        </w:rPr>
        <w:t xml:space="preserve"> слова «и выкупной стоимости».</w:t>
      </w:r>
    </w:p>
    <w:p w:rsidR="003822DB" w:rsidRPr="003822DB" w:rsidRDefault="003822DB" w:rsidP="003822DB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 w:rsidRPr="003822DB">
        <w:rPr>
          <w:bCs/>
        </w:rPr>
        <w:t>Дополн</w:t>
      </w:r>
      <w:r>
        <w:rPr>
          <w:bCs/>
        </w:rPr>
        <w:t>ен</w:t>
      </w:r>
      <w:r w:rsidRPr="003822DB">
        <w:rPr>
          <w:bCs/>
        </w:rPr>
        <w:t xml:space="preserve"> пункт «Форма, сроки и порядок оплаты поставляемого товара» Извещения о закупке и п. 18 Раздела </w:t>
      </w:r>
      <w:r w:rsidRPr="003822DB">
        <w:rPr>
          <w:bCs/>
          <w:lang w:val="en-US"/>
        </w:rPr>
        <w:t>II</w:t>
      </w:r>
      <w:r w:rsidRPr="003822DB">
        <w:rPr>
          <w:bCs/>
        </w:rPr>
        <w:t xml:space="preserve"> «Информационная карта аукциона в электронной форме» Документаци</w:t>
      </w:r>
      <w:r>
        <w:rPr>
          <w:bCs/>
        </w:rPr>
        <w:t>и</w:t>
      </w:r>
      <w:r w:rsidRPr="003822DB">
        <w:rPr>
          <w:bCs/>
        </w:rPr>
        <w:t xml:space="preserve"> о закупке абзацем следующего содержания: «Выкупной платеж – 1000 рублей, в том числе НДС (при наличии), уплачивается единовременно, в соответствии с графиком оплаты выкупной цены, приведенном в Графике лизинговых платежей</w:t>
      </w:r>
      <w:proofErr w:type="gramStart"/>
      <w:r w:rsidRPr="003822DB">
        <w:rPr>
          <w:bCs/>
        </w:rPr>
        <w:t>.».</w:t>
      </w:r>
      <w:proofErr w:type="gramEnd"/>
    </w:p>
    <w:p w:rsidR="000B5F6A" w:rsidRDefault="003822DB" w:rsidP="003822DB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 w:rsidRPr="003822DB">
        <w:rPr>
          <w:bCs/>
        </w:rPr>
        <w:t xml:space="preserve">Пункт 8.21.  Договора на оказание финансовых услуг (лизинга) Раздела </w:t>
      </w:r>
      <w:r w:rsidRPr="003822DB">
        <w:rPr>
          <w:bCs/>
          <w:lang w:val="en-US"/>
        </w:rPr>
        <w:t>VI</w:t>
      </w:r>
      <w:r w:rsidRPr="003822DB">
        <w:rPr>
          <w:bCs/>
        </w:rPr>
        <w:t xml:space="preserve"> «Проект договора» Документации о закупке после слов «фактической эксплуатации» дополн</w:t>
      </w:r>
      <w:r>
        <w:rPr>
          <w:bCs/>
        </w:rPr>
        <w:t>ен</w:t>
      </w:r>
      <w:r w:rsidRPr="003822DB">
        <w:rPr>
          <w:bCs/>
        </w:rPr>
        <w:t xml:space="preserve"> словами: «в пределах территория РФ за исключением зоны вооруженных конфликтов, войн и чрезвычайных положений».</w:t>
      </w:r>
    </w:p>
    <w:p w:rsidR="00055B0B" w:rsidRPr="004477C4" w:rsidRDefault="00055B0B" w:rsidP="004477C4">
      <w:pPr>
        <w:numPr>
          <w:ilvl w:val="0"/>
          <w:numId w:val="33"/>
        </w:numPr>
        <w:spacing w:line="276" w:lineRule="auto"/>
        <w:ind w:left="0" w:firstLine="851"/>
        <w:jc w:val="both"/>
        <w:rPr>
          <w:bCs/>
        </w:rPr>
      </w:pPr>
      <w:r w:rsidRPr="004477C4">
        <w:rPr>
          <w:bCs/>
        </w:rPr>
        <w:t xml:space="preserve">В Извещение о закупке и в Раздел </w:t>
      </w:r>
      <w:r w:rsidRPr="004477C4">
        <w:rPr>
          <w:bCs/>
          <w:lang w:val="en-US"/>
        </w:rPr>
        <w:t>II</w:t>
      </w:r>
      <w:r w:rsidRPr="004477C4">
        <w:rPr>
          <w:bCs/>
        </w:rPr>
        <w:t xml:space="preserve"> «</w:t>
      </w:r>
      <w:r w:rsidR="003160E0" w:rsidRPr="004477C4">
        <w:rPr>
          <w:bCs/>
        </w:rPr>
        <w:t>Информационная карта аукциона в электронной форме</w:t>
      </w:r>
      <w:r w:rsidRPr="004477C4">
        <w:rPr>
          <w:bCs/>
        </w:rPr>
        <w:t xml:space="preserve">» </w:t>
      </w:r>
      <w:r w:rsidR="003822DB" w:rsidRPr="003822DB">
        <w:rPr>
          <w:bCs/>
        </w:rPr>
        <w:t>Документац</w:t>
      </w:r>
      <w:proofErr w:type="gramStart"/>
      <w:r w:rsidR="003822DB" w:rsidRPr="003822DB">
        <w:rPr>
          <w:bCs/>
        </w:rPr>
        <w:t>ии ау</w:t>
      </w:r>
      <w:proofErr w:type="gramEnd"/>
      <w:r w:rsidR="003822DB" w:rsidRPr="003822DB">
        <w:rPr>
          <w:bCs/>
        </w:rPr>
        <w:t>кциона в электронной форме на оказание услуг по  финансовой аренде (лизингу) автотранспортных средств  (КАМАЗ 65115-26 «Евро-2» или эквивалент) в количестве 2 (двух) единиц</w:t>
      </w:r>
      <w:r w:rsidR="006874D5" w:rsidRPr="004477C4">
        <w:rPr>
          <w:color w:val="000000"/>
          <w:spacing w:val="-4"/>
        </w:rPr>
        <w:t>,</w:t>
      </w:r>
      <w:r w:rsidRPr="004477C4">
        <w:rPr>
          <w:bCs/>
        </w:rPr>
        <w:t xml:space="preserve"> следующие изменения:</w:t>
      </w:r>
    </w:p>
    <w:p w:rsidR="00055B0B" w:rsidRPr="006874D5" w:rsidRDefault="0017109E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</w:rPr>
        <w:t>Дата и время окончания срока подачи заявок – «</w:t>
      </w:r>
      <w:r w:rsidR="004477C4">
        <w:rPr>
          <w:bCs/>
        </w:rPr>
        <w:t>19</w:t>
      </w:r>
      <w:r w:rsidRPr="006874D5">
        <w:rPr>
          <w:bCs/>
        </w:rPr>
        <w:t xml:space="preserve">» </w:t>
      </w:r>
      <w:r w:rsidR="004477C4">
        <w:rPr>
          <w:bCs/>
        </w:rPr>
        <w:t>июня</w:t>
      </w:r>
      <w:r w:rsidRPr="006874D5">
        <w:rPr>
          <w:bCs/>
        </w:rPr>
        <w:t xml:space="preserve"> 2023 г. в 10 часов 00 минут (время московское);</w:t>
      </w:r>
    </w:p>
    <w:p w:rsidR="000D6C27" w:rsidRPr="006874D5" w:rsidRDefault="000D6C27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  <w:u w:val="single"/>
        </w:rPr>
        <w:t xml:space="preserve">Дата </w:t>
      </w:r>
      <w:proofErr w:type="gramStart"/>
      <w:r w:rsidRPr="006874D5">
        <w:rPr>
          <w:bCs/>
          <w:u w:val="single"/>
        </w:rPr>
        <w:t>окончания срока рассмотрения первых частей заявок</w:t>
      </w:r>
      <w:proofErr w:type="gramEnd"/>
      <w:r w:rsidRPr="006874D5">
        <w:rPr>
          <w:bCs/>
          <w:u w:val="single"/>
        </w:rPr>
        <w:t xml:space="preserve"> на участие в электронном аукционе - </w:t>
      </w:r>
      <w:r w:rsidRPr="006874D5">
        <w:rPr>
          <w:bCs/>
        </w:rPr>
        <w:t xml:space="preserve">   </w:t>
      </w:r>
      <w:r w:rsidR="0017109E" w:rsidRPr="006874D5">
        <w:rPr>
          <w:bCs/>
        </w:rPr>
        <w:t>«</w:t>
      </w:r>
      <w:r w:rsidR="004477C4">
        <w:rPr>
          <w:bCs/>
        </w:rPr>
        <w:t>22</w:t>
      </w:r>
      <w:r w:rsidR="0017109E" w:rsidRPr="006874D5">
        <w:rPr>
          <w:bCs/>
        </w:rPr>
        <w:t xml:space="preserve">» </w:t>
      </w:r>
      <w:r w:rsidR="004477C4">
        <w:rPr>
          <w:bCs/>
        </w:rPr>
        <w:t>июня</w:t>
      </w:r>
      <w:r w:rsidR="0017109E" w:rsidRPr="006874D5">
        <w:rPr>
          <w:bCs/>
        </w:rPr>
        <w:t xml:space="preserve"> 2023 г.</w:t>
      </w:r>
      <w:r w:rsidRPr="006874D5">
        <w:rPr>
          <w:bCs/>
        </w:rPr>
        <w:t>;</w:t>
      </w:r>
    </w:p>
    <w:p w:rsidR="000D6C27" w:rsidRPr="006874D5" w:rsidRDefault="000D6C27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  <w:u w:val="single"/>
        </w:rPr>
        <w:t>Дата проведения электронного аукциона -</w:t>
      </w:r>
      <w:r w:rsidRPr="006874D5">
        <w:rPr>
          <w:bCs/>
        </w:rPr>
        <w:t xml:space="preserve">  </w:t>
      </w:r>
      <w:r w:rsidR="004477C4">
        <w:rPr>
          <w:bCs/>
        </w:rPr>
        <w:t>26.06</w:t>
      </w:r>
      <w:r w:rsidR="0017109E" w:rsidRPr="006874D5">
        <w:rPr>
          <w:bCs/>
        </w:rPr>
        <w:t>.2023г. в 10 час. 00 мин. (время московское)</w:t>
      </w:r>
      <w:r w:rsidRPr="006874D5">
        <w:rPr>
          <w:bCs/>
        </w:rPr>
        <w:t>;</w:t>
      </w:r>
    </w:p>
    <w:p w:rsidR="000D6C27" w:rsidRPr="006874D5" w:rsidRDefault="000D6C27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  <w:u w:val="single"/>
        </w:rPr>
        <w:t xml:space="preserve">Дата рассмотрения вторых частей заявок и подведения итогов электронного аукциона </w:t>
      </w:r>
      <w:r w:rsidR="00E838B8">
        <w:rPr>
          <w:bCs/>
          <w:u w:val="single"/>
        </w:rPr>
        <w:t>–</w:t>
      </w:r>
      <w:r w:rsidRPr="006874D5">
        <w:rPr>
          <w:bCs/>
          <w:u w:val="single"/>
        </w:rPr>
        <w:t xml:space="preserve"> </w:t>
      </w:r>
      <w:r w:rsidR="004477C4">
        <w:rPr>
          <w:bCs/>
        </w:rPr>
        <w:t>27.06</w:t>
      </w:r>
      <w:r w:rsidR="0017109E" w:rsidRPr="006874D5">
        <w:rPr>
          <w:bCs/>
        </w:rPr>
        <w:t>.2023г.</w:t>
      </w:r>
    </w:p>
    <w:p w:rsidR="00055B0B" w:rsidRPr="003160E0" w:rsidRDefault="00055B0B" w:rsidP="004477C4">
      <w:pPr>
        <w:shd w:val="clear" w:color="auto" w:fill="FFFFFF"/>
        <w:spacing w:line="276" w:lineRule="auto"/>
        <w:ind w:firstLine="851"/>
        <w:jc w:val="both"/>
        <w:rPr>
          <w:bCs/>
        </w:rPr>
      </w:pPr>
      <w:r w:rsidRPr="006874D5">
        <w:rPr>
          <w:bCs/>
        </w:rPr>
        <w:t xml:space="preserve">Окончание предоставления разъяснений участникам закупки – </w:t>
      </w:r>
      <w:r w:rsidR="0017109E" w:rsidRPr="006874D5">
        <w:rPr>
          <w:bCs/>
        </w:rPr>
        <w:t>«</w:t>
      </w:r>
      <w:r w:rsidR="004477C4">
        <w:rPr>
          <w:bCs/>
        </w:rPr>
        <w:t>16</w:t>
      </w:r>
      <w:r w:rsidR="0017109E" w:rsidRPr="006874D5">
        <w:rPr>
          <w:bCs/>
        </w:rPr>
        <w:t xml:space="preserve">» </w:t>
      </w:r>
      <w:r w:rsidR="004477C4">
        <w:rPr>
          <w:bCs/>
        </w:rPr>
        <w:t>июня</w:t>
      </w:r>
      <w:r w:rsidR="0017109E" w:rsidRPr="006874D5">
        <w:rPr>
          <w:bCs/>
        </w:rPr>
        <w:t xml:space="preserve"> 2023 г. в 17 час.00 мин.</w:t>
      </w:r>
    </w:p>
    <w:p w:rsidR="000E7CC4" w:rsidRPr="00AF3974" w:rsidRDefault="000E7CC4" w:rsidP="005E4AB9">
      <w:pPr>
        <w:spacing w:line="276" w:lineRule="auto"/>
        <w:ind w:firstLine="851"/>
        <w:jc w:val="both"/>
      </w:pPr>
    </w:p>
    <w:p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4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7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>
    <w:abstractNumId w:val="2"/>
  </w:num>
  <w:num w:numId="2">
    <w:abstractNumId w:val="31"/>
  </w:num>
  <w:num w:numId="3">
    <w:abstractNumId w:val="5"/>
  </w:num>
  <w:num w:numId="4">
    <w:abstractNumId w:val="24"/>
  </w:num>
  <w:num w:numId="5">
    <w:abstractNumId w:val="28"/>
  </w:num>
  <w:num w:numId="6">
    <w:abstractNumId w:val="30"/>
  </w:num>
  <w:num w:numId="7">
    <w:abstractNumId w:val="26"/>
  </w:num>
  <w:num w:numId="8">
    <w:abstractNumId w:val="4"/>
  </w:num>
  <w:num w:numId="9">
    <w:abstractNumId w:val="14"/>
  </w:num>
  <w:num w:numId="10">
    <w:abstractNumId w:val="7"/>
  </w:num>
  <w:num w:numId="11">
    <w:abstractNumId w:val="8"/>
  </w:num>
  <w:num w:numId="12">
    <w:abstractNumId w:val="12"/>
  </w:num>
  <w:num w:numId="13">
    <w:abstractNumId w:val="18"/>
  </w:num>
  <w:num w:numId="14">
    <w:abstractNumId w:val="29"/>
  </w:num>
  <w:num w:numId="15">
    <w:abstractNumId w:val="9"/>
  </w:num>
  <w:num w:numId="16">
    <w:abstractNumId w:val="21"/>
  </w:num>
  <w:num w:numId="17">
    <w:abstractNumId w:val="22"/>
  </w:num>
  <w:num w:numId="18">
    <w:abstractNumId w:val="11"/>
  </w:num>
  <w:num w:numId="19">
    <w:abstractNumId w:val="13"/>
  </w:num>
  <w:num w:numId="20">
    <w:abstractNumId w:val="1"/>
  </w:num>
  <w:num w:numId="21">
    <w:abstractNumId w:val="27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6"/>
  </w:num>
  <w:num w:numId="26">
    <w:abstractNumId w:val="0"/>
  </w:num>
  <w:num w:numId="27">
    <w:abstractNumId w:val="25"/>
  </w:num>
  <w:num w:numId="28">
    <w:abstractNumId w:val="10"/>
  </w:num>
  <w:num w:numId="29">
    <w:abstractNumId w:val="23"/>
  </w:num>
  <w:num w:numId="30">
    <w:abstractNumId w:val="16"/>
  </w:num>
  <w:num w:numId="31">
    <w:abstractNumId w:val="15"/>
  </w:num>
  <w:num w:numId="32">
    <w:abstractNumId w:val="17"/>
  </w:num>
  <w:num w:numId="33">
    <w:abstractNumId w:val="20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93C"/>
    <w:rsid w:val="000079D4"/>
    <w:rsid w:val="00007B91"/>
    <w:rsid w:val="00014B97"/>
    <w:rsid w:val="00020B7D"/>
    <w:rsid w:val="00031418"/>
    <w:rsid w:val="00032886"/>
    <w:rsid w:val="000365B6"/>
    <w:rsid w:val="00055B0B"/>
    <w:rsid w:val="00057E0C"/>
    <w:rsid w:val="00057F57"/>
    <w:rsid w:val="00073F1B"/>
    <w:rsid w:val="000818C7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A503D"/>
    <w:rsid w:val="002B137E"/>
    <w:rsid w:val="0030797E"/>
    <w:rsid w:val="003160E0"/>
    <w:rsid w:val="00322457"/>
    <w:rsid w:val="00322677"/>
    <w:rsid w:val="00323190"/>
    <w:rsid w:val="00324E3E"/>
    <w:rsid w:val="00326FF7"/>
    <w:rsid w:val="00332723"/>
    <w:rsid w:val="00340E07"/>
    <w:rsid w:val="0037197F"/>
    <w:rsid w:val="003822DB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442E9"/>
    <w:rsid w:val="004477C4"/>
    <w:rsid w:val="00454158"/>
    <w:rsid w:val="004569FD"/>
    <w:rsid w:val="004650C9"/>
    <w:rsid w:val="0047251A"/>
    <w:rsid w:val="0048396E"/>
    <w:rsid w:val="004A49B6"/>
    <w:rsid w:val="004C1940"/>
    <w:rsid w:val="004D145A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803C6A"/>
    <w:rsid w:val="00806469"/>
    <w:rsid w:val="00820BFA"/>
    <w:rsid w:val="00823E21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5173A"/>
    <w:rsid w:val="00C602BB"/>
    <w:rsid w:val="00C64D4A"/>
    <w:rsid w:val="00C73A6A"/>
    <w:rsid w:val="00C76035"/>
    <w:rsid w:val="00CA23A6"/>
    <w:rsid w:val="00CA512F"/>
    <w:rsid w:val="00CA6F17"/>
    <w:rsid w:val="00CA7C3D"/>
    <w:rsid w:val="00D135D9"/>
    <w:rsid w:val="00D22FD9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2E35-902E-4270-A0C7-5C7EC80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user</cp:lastModifiedBy>
  <cp:revision>2</cp:revision>
  <cp:lastPrinted>2023-03-13T12:21:00Z</cp:lastPrinted>
  <dcterms:created xsi:type="dcterms:W3CDTF">2023-06-09T10:55:00Z</dcterms:created>
  <dcterms:modified xsi:type="dcterms:W3CDTF">2023-06-09T10:55:00Z</dcterms:modified>
</cp:coreProperties>
</file>